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FA08" w14:textId="07D9900E" w:rsidR="006B05CD" w:rsidRDefault="003502C6">
      <w:pPr>
        <w:pBdr>
          <w:top w:val="nil"/>
          <w:left w:val="nil"/>
          <w:bottom w:val="nil"/>
          <w:right w:val="nil"/>
          <w:between w:val="nil"/>
        </w:pBdr>
        <w:spacing w:after="0" w:line="240" w:lineRule="auto"/>
        <w:jc w:val="center"/>
        <w:rPr>
          <w:rFonts w:ascii="Arial" w:eastAsia="Arial" w:hAnsi="Arial" w:cs="Arial"/>
          <w:b/>
          <w:color w:val="000000"/>
          <w:sz w:val="24"/>
          <w:szCs w:val="24"/>
        </w:rPr>
      </w:pPr>
      <w:bookmarkStart w:id="0" w:name="_Hlk206708446"/>
      <w:r>
        <w:rPr>
          <w:rFonts w:ascii="Arial" w:eastAsia="Arial" w:hAnsi="Arial" w:cs="Arial"/>
          <w:b/>
          <w:color w:val="000000"/>
          <w:sz w:val="24"/>
          <w:szCs w:val="24"/>
        </w:rPr>
        <w:t>ANALISIS PENDAPATAN DAN KESEJAHTERAAN NELAYAN DI KECAMATAN SIBOLGA SELATAN KOTA SIBOLGA</w:t>
      </w:r>
      <w:bookmarkEnd w:id="0"/>
    </w:p>
    <w:p w14:paraId="6F1BB6AB" w14:textId="44141D6E" w:rsidR="006B05CD" w:rsidRDefault="006B05CD">
      <w:pPr>
        <w:spacing w:after="0" w:line="240" w:lineRule="auto"/>
        <w:jc w:val="center"/>
        <w:rPr>
          <w:rFonts w:ascii="Arial" w:eastAsia="Arial" w:hAnsi="Arial" w:cs="Arial"/>
          <w:b/>
          <w:color w:val="000000"/>
          <w:sz w:val="20"/>
          <w:szCs w:val="20"/>
        </w:rPr>
      </w:pPr>
    </w:p>
    <w:p w14:paraId="153BB183" w14:textId="77777777" w:rsidR="006B05CD" w:rsidRDefault="006B05CD">
      <w:pPr>
        <w:spacing w:after="0" w:line="240" w:lineRule="auto"/>
        <w:jc w:val="center"/>
        <w:rPr>
          <w:rFonts w:ascii="Arial" w:eastAsia="Arial" w:hAnsi="Arial" w:cs="Arial"/>
          <w:b/>
          <w:color w:val="000000"/>
          <w:sz w:val="20"/>
          <w:szCs w:val="20"/>
        </w:rPr>
      </w:pPr>
    </w:p>
    <w:p w14:paraId="2E15BDF1" w14:textId="409FCDEC" w:rsidR="006B05CD" w:rsidRDefault="000E5BF7">
      <w:pPr>
        <w:spacing w:after="0" w:line="240" w:lineRule="auto"/>
        <w:jc w:val="center"/>
        <w:rPr>
          <w:rFonts w:ascii="Arial" w:eastAsia="Arial" w:hAnsi="Arial" w:cs="Arial"/>
          <w:b/>
          <w:i/>
          <w:color w:val="000000"/>
          <w:sz w:val="24"/>
          <w:szCs w:val="24"/>
        </w:rPr>
      </w:pPr>
      <w:r w:rsidRPr="000E5BF7">
        <w:rPr>
          <w:rFonts w:ascii="Arial" w:eastAsia="Arial" w:hAnsi="Arial" w:cs="Arial"/>
          <w:b/>
          <w:i/>
          <w:sz w:val="24"/>
          <w:szCs w:val="24"/>
        </w:rPr>
        <w:t>The Analysis of Fishermen’s Income and Welfare in South Sibolga District, Sibolga City</w:t>
      </w:r>
      <w:r>
        <w:rPr>
          <w:rFonts w:ascii="Arial" w:eastAsia="Arial" w:hAnsi="Arial" w:cs="Arial"/>
          <w:b/>
          <w:i/>
          <w:color w:val="000000"/>
          <w:sz w:val="24"/>
          <w:szCs w:val="24"/>
        </w:rPr>
        <w:br/>
      </w:r>
      <w:r>
        <w:rPr>
          <w:rFonts w:ascii="Arial" w:eastAsia="Arial" w:hAnsi="Arial" w:cs="Arial"/>
          <w:b/>
          <w:i/>
          <w:color w:val="000000"/>
          <w:sz w:val="20"/>
          <w:szCs w:val="20"/>
        </w:rPr>
        <w:t xml:space="preserve">  </w:t>
      </w:r>
    </w:p>
    <w:p w14:paraId="7B78388B" w14:textId="4DAB9E84" w:rsidR="006B05CD" w:rsidRDefault="00000000">
      <w:pPr>
        <w:spacing w:after="0" w:line="240" w:lineRule="auto"/>
        <w:jc w:val="center"/>
        <w:rPr>
          <w:rFonts w:ascii="Arial" w:eastAsia="Arial" w:hAnsi="Arial" w:cs="Arial"/>
          <w:b/>
          <w:color w:val="000000"/>
          <w:sz w:val="21"/>
          <w:szCs w:val="21"/>
        </w:rPr>
      </w:pPr>
      <w:r>
        <w:rPr>
          <w:rFonts w:ascii="Arial" w:eastAsia="Arial" w:hAnsi="Arial" w:cs="Arial"/>
          <w:b/>
          <w:color w:val="000000"/>
          <w:sz w:val="24"/>
          <w:szCs w:val="24"/>
        </w:rPr>
        <w:t xml:space="preserve"> </w:t>
      </w:r>
      <w:r w:rsidR="003502C6">
        <w:rPr>
          <w:rFonts w:ascii="Arial" w:eastAsia="Arial" w:hAnsi="Arial" w:cs="Arial"/>
          <w:b/>
          <w:color w:val="000000"/>
          <w:sz w:val="21"/>
          <w:szCs w:val="21"/>
        </w:rPr>
        <w:t>Novi Liani Silitonga</w:t>
      </w:r>
      <w:r w:rsidR="003502C6">
        <w:rPr>
          <w:rFonts w:ascii="Arial" w:eastAsia="Arial" w:hAnsi="Arial" w:cs="Arial"/>
          <w:b/>
          <w:color w:val="000000"/>
          <w:sz w:val="21"/>
          <w:szCs w:val="21"/>
          <w:vertAlign w:val="superscript"/>
        </w:rPr>
        <w:t>1</w:t>
      </w:r>
      <w:r w:rsidR="003502C6">
        <w:rPr>
          <w:rFonts w:ascii="Arial" w:eastAsia="Arial" w:hAnsi="Arial" w:cs="Arial"/>
          <w:b/>
          <w:color w:val="000000"/>
          <w:sz w:val="21"/>
          <w:szCs w:val="21"/>
        </w:rPr>
        <w:t>, Martina</w:t>
      </w:r>
      <w:r w:rsidR="003502C6">
        <w:rPr>
          <w:rFonts w:ascii="Arial" w:eastAsia="Arial" w:hAnsi="Arial" w:cs="Arial"/>
          <w:b/>
          <w:color w:val="000000"/>
          <w:sz w:val="21"/>
          <w:szCs w:val="21"/>
          <w:vertAlign w:val="superscript"/>
        </w:rPr>
        <w:t>2</w:t>
      </w:r>
      <w:r w:rsidR="003502C6">
        <w:rPr>
          <w:rFonts w:ascii="Arial" w:eastAsia="Arial" w:hAnsi="Arial" w:cs="Arial"/>
          <w:b/>
          <w:color w:val="000000"/>
          <w:sz w:val="21"/>
          <w:szCs w:val="21"/>
        </w:rPr>
        <w:t>, Fadli</w:t>
      </w:r>
      <w:r w:rsidR="003502C6">
        <w:rPr>
          <w:rFonts w:ascii="Arial" w:eastAsia="Arial" w:hAnsi="Arial" w:cs="Arial"/>
          <w:b/>
          <w:color w:val="000000"/>
          <w:sz w:val="21"/>
          <w:szCs w:val="21"/>
          <w:vertAlign w:val="superscript"/>
        </w:rPr>
        <w:t>3</w:t>
      </w:r>
      <w:r w:rsidR="003502C6">
        <w:rPr>
          <w:rFonts w:ascii="Arial" w:eastAsia="Arial" w:hAnsi="Arial" w:cs="Arial"/>
          <w:b/>
          <w:color w:val="000000"/>
          <w:sz w:val="21"/>
          <w:szCs w:val="21"/>
        </w:rPr>
        <w:t>, Barmawi</w:t>
      </w:r>
      <w:r w:rsidR="003502C6">
        <w:rPr>
          <w:rFonts w:ascii="Arial" w:eastAsia="Arial" w:hAnsi="Arial" w:cs="Arial"/>
          <w:b/>
          <w:color w:val="000000"/>
          <w:sz w:val="21"/>
          <w:szCs w:val="21"/>
          <w:vertAlign w:val="superscript"/>
        </w:rPr>
        <w:t>4</w:t>
      </w:r>
      <w:r w:rsidR="003502C6">
        <w:rPr>
          <w:rFonts w:ascii="Arial" w:eastAsia="Arial" w:hAnsi="Arial" w:cs="Arial"/>
          <w:b/>
          <w:color w:val="000000"/>
          <w:sz w:val="21"/>
          <w:szCs w:val="21"/>
        </w:rPr>
        <w:t xml:space="preserve"> </w:t>
      </w:r>
    </w:p>
    <w:p w14:paraId="4E1E395C" w14:textId="77777777" w:rsidR="006B05CD" w:rsidRDefault="006B05CD">
      <w:pPr>
        <w:spacing w:after="0" w:line="240" w:lineRule="auto"/>
        <w:jc w:val="center"/>
        <w:rPr>
          <w:rFonts w:ascii="Arial" w:eastAsia="Arial" w:hAnsi="Arial" w:cs="Arial"/>
          <w:sz w:val="21"/>
          <w:szCs w:val="21"/>
        </w:rPr>
      </w:pPr>
    </w:p>
    <w:p w14:paraId="178EB3F1" w14:textId="7B2142F5" w:rsidR="006B05CD" w:rsidRDefault="00000000" w:rsidP="003502C6">
      <w:pPr>
        <w:pBdr>
          <w:top w:val="nil"/>
          <w:left w:val="nil"/>
          <w:bottom w:val="nil"/>
          <w:right w:val="nil"/>
          <w:between w:val="nil"/>
        </w:pBdr>
        <w:spacing w:after="0" w:line="240" w:lineRule="auto"/>
        <w:jc w:val="center"/>
        <w:rPr>
          <w:rFonts w:ascii="Arial" w:eastAsia="Arial" w:hAnsi="Arial" w:cs="Arial"/>
          <w:color w:val="000000"/>
          <w:sz w:val="21"/>
          <w:szCs w:val="21"/>
        </w:rPr>
      </w:pPr>
      <w:r>
        <w:rPr>
          <w:rFonts w:ascii="Arial" w:eastAsia="Arial" w:hAnsi="Arial" w:cs="Arial"/>
          <w:color w:val="000000"/>
          <w:sz w:val="21"/>
          <w:szCs w:val="21"/>
          <w:vertAlign w:val="superscript"/>
        </w:rPr>
        <w:t>1</w:t>
      </w:r>
      <w:r w:rsidR="003502C6">
        <w:rPr>
          <w:rFonts w:ascii="Arial" w:eastAsia="Arial" w:hAnsi="Arial" w:cs="Arial"/>
          <w:color w:val="000000"/>
          <w:sz w:val="21"/>
          <w:szCs w:val="21"/>
          <w:vertAlign w:val="superscript"/>
        </w:rPr>
        <w:t xml:space="preserve">234 </w:t>
      </w:r>
      <w:r w:rsidR="003502C6">
        <w:rPr>
          <w:rFonts w:ascii="Arial" w:eastAsia="Arial" w:hAnsi="Arial" w:cs="Arial"/>
          <w:color w:val="000000"/>
          <w:sz w:val="21"/>
          <w:szCs w:val="21"/>
        </w:rPr>
        <w:t>Universitas Malikussaleh</w:t>
      </w:r>
    </w:p>
    <w:p w14:paraId="5899E583" w14:textId="3A6B649A" w:rsidR="006B05CD" w:rsidRDefault="00000000">
      <w:pPr>
        <w:spacing w:after="0" w:line="240" w:lineRule="auto"/>
        <w:jc w:val="center"/>
        <w:rPr>
          <w:rFonts w:ascii="Arial" w:eastAsia="Arial" w:hAnsi="Arial" w:cs="Arial"/>
          <w:sz w:val="21"/>
          <w:szCs w:val="21"/>
        </w:rPr>
      </w:pPr>
      <w:r>
        <w:rPr>
          <w:rFonts w:ascii="Arial" w:eastAsia="Arial" w:hAnsi="Arial" w:cs="Arial"/>
          <w:sz w:val="21"/>
          <w:szCs w:val="21"/>
        </w:rPr>
        <w:t xml:space="preserve"> </w:t>
      </w:r>
    </w:p>
    <w:p w14:paraId="2306BEF0" w14:textId="153B08DE" w:rsidR="006B05CD" w:rsidRDefault="00000000">
      <w:pPr>
        <w:pBdr>
          <w:top w:val="nil"/>
          <w:left w:val="nil"/>
          <w:bottom w:val="nil"/>
          <w:right w:val="nil"/>
          <w:between w:val="nil"/>
        </w:pBdr>
        <w:spacing w:after="0" w:line="240" w:lineRule="auto"/>
        <w:jc w:val="center"/>
        <w:rPr>
          <w:rFonts w:ascii="Arial" w:eastAsia="Arial" w:hAnsi="Arial" w:cs="Arial"/>
          <w:color w:val="000000"/>
          <w:sz w:val="21"/>
          <w:szCs w:val="21"/>
        </w:rPr>
      </w:pPr>
      <w:r>
        <w:rPr>
          <w:rFonts w:ascii="Arial" w:eastAsia="Arial" w:hAnsi="Arial" w:cs="Arial"/>
          <w:color w:val="000000"/>
          <w:sz w:val="21"/>
          <w:szCs w:val="21"/>
        </w:rPr>
        <w:t xml:space="preserve">e-mail: </w:t>
      </w:r>
      <w:r w:rsidR="003502C6">
        <w:rPr>
          <w:rFonts w:ascii="Arial" w:eastAsia="Arial" w:hAnsi="Arial" w:cs="Arial"/>
          <w:color w:val="000000"/>
          <w:sz w:val="21"/>
          <w:szCs w:val="21"/>
        </w:rPr>
        <w:t>martina@unimal.ac.id</w:t>
      </w:r>
    </w:p>
    <w:p w14:paraId="54D7C9B0" w14:textId="76B04473" w:rsidR="006B05CD" w:rsidRDefault="006B05CD">
      <w:pPr>
        <w:spacing w:after="0" w:line="240" w:lineRule="auto"/>
        <w:jc w:val="center"/>
        <w:rPr>
          <w:rFonts w:ascii="Arial" w:eastAsia="Arial" w:hAnsi="Arial" w:cs="Arial"/>
          <w:sz w:val="21"/>
          <w:szCs w:val="21"/>
        </w:rPr>
      </w:pPr>
    </w:p>
    <w:p w14:paraId="7561503B" w14:textId="608D5631" w:rsidR="006B05CD" w:rsidRDefault="00000000">
      <w:pPr>
        <w:spacing w:after="0" w:line="240" w:lineRule="auto"/>
        <w:jc w:val="center"/>
        <w:rPr>
          <w:rFonts w:ascii="Arial" w:eastAsia="Arial" w:hAnsi="Arial" w:cs="Arial"/>
          <w:sz w:val="21"/>
          <w:szCs w:val="21"/>
        </w:rPr>
      </w:pPr>
      <w:r>
        <w:rPr>
          <w:rFonts w:ascii="Arial" w:eastAsia="Arial" w:hAnsi="Arial" w:cs="Arial"/>
          <w:sz w:val="21"/>
          <w:szCs w:val="21"/>
        </w:rPr>
        <w:t xml:space="preserve">(nomor whatsapp:  </w:t>
      </w:r>
      <w:r w:rsidR="003502C6">
        <w:rPr>
          <w:rFonts w:ascii="Arial" w:eastAsia="Arial" w:hAnsi="Arial" w:cs="Arial"/>
          <w:sz w:val="21"/>
          <w:szCs w:val="21"/>
        </w:rPr>
        <w:t>081374187455</w:t>
      </w:r>
      <w:r>
        <w:rPr>
          <w:rFonts w:ascii="Arial" w:eastAsia="Arial" w:hAnsi="Arial" w:cs="Arial"/>
          <w:sz w:val="21"/>
          <w:szCs w:val="21"/>
        </w:rPr>
        <w:t>)</w:t>
      </w:r>
    </w:p>
    <w:p w14:paraId="314FEBD5" w14:textId="77777777" w:rsidR="006B05CD" w:rsidRDefault="00000000">
      <w:pPr>
        <w:spacing w:after="0" w:line="240" w:lineRule="auto"/>
        <w:rPr>
          <w:rFonts w:ascii="Arial" w:eastAsia="Arial" w:hAnsi="Arial" w:cs="Arial"/>
          <w:color w:val="FFFFFF"/>
          <w:sz w:val="18"/>
          <w:szCs w:val="18"/>
        </w:rPr>
      </w:pPr>
      <w:r>
        <w:rPr>
          <w:rFonts w:ascii="Arial" w:eastAsia="Arial" w:hAnsi="Arial" w:cs="Arial"/>
          <w:color w:val="FFFFFF"/>
          <w:sz w:val="18"/>
          <w:szCs w:val="18"/>
        </w:rPr>
        <w:t>al)</w:t>
      </w:r>
    </w:p>
    <w:p w14:paraId="621722B8" w14:textId="77777777" w:rsidR="006B05CD" w:rsidRDefault="006B05CD">
      <w:pPr>
        <w:spacing w:after="0" w:line="240" w:lineRule="auto"/>
        <w:jc w:val="both"/>
        <w:rPr>
          <w:rFonts w:ascii="Arial" w:eastAsia="Arial" w:hAnsi="Arial" w:cs="Arial"/>
          <w:i/>
          <w:color w:val="000000"/>
          <w:sz w:val="21"/>
          <w:szCs w:val="21"/>
        </w:rPr>
      </w:pPr>
    </w:p>
    <w:p w14:paraId="2C9BCC9B" w14:textId="77777777" w:rsidR="006B05CD" w:rsidRDefault="00000000">
      <w:pPr>
        <w:pBdr>
          <w:top w:val="nil"/>
          <w:left w:val="nil"/>
          <w:bottom w:val="nil"/>
          <w:right w:val="nil"/>
          <w:between w:val="nil"/>
        </w:pBdr>
        <w:spacing w:after="0" w:line="240" w:lineRule="auto"/>
        <w:jc w:val="center"/>
        <w:rPr>
          <w:rFonts w:ascii="Arial" w:eastAsia="Arial" w:hAnsi="Arial" w:cs="Arial"/>
          <w:b/>
          <w:smallCaps/>
          <w:color w:val="000000"/>
          <w:sz w:val="20"/>
          <w:szCs w:val="20"/>
        </w:rPr>
      </w:pPr>
      <w:r>
        <w:rPr>
          <w:rFonts w:ascii="Arial" w:eastAsia="Arial" w:hAnsi="Arial" w:cs="Arial"/>
          <w:b/>
          <w:smallCaps/>
          <w:color w:val="000000"/>
          <w:sz w:val="20"/>
          <w:szCs w:val="20"/>
        </w:rPr>
        <w:t xml:space="preserve">ABSTRAK </w:t>
      </w:r>
    </w:p>
    <w:p w14:paraId="70050F07" w14:textId="77777777" w:rsidR="006B05CD" w:rsidRDefault="006B05CD">
      <w:pPr>
        <w:spacing w:after="0" w:line="240" w:lineRule="auto"/>
        <w:jc w:val="center"/>
        <w:rPr>
          <w:rFonts w:ascii="Arial" w:eastAsia="Arial" w:hAnsi="Arial" w:cs="Arial"/>
          <w:b/>
          <w:color w:val="000000"/>
          <w:sz w:val="20"/>
          <w:szCs w:val="20"/>
        </w:rPr>
      </w:pPr>
    </w:p>
    <w:p w14:paraId="0D1E6CA4" w14:textId="5C59881C" w:rsidR="006B05CD" w:rsidRDefault="003502C6">
      <w:pPr>
        <w:pBdr>
          <w:top w:val="nil"/>
          <w:left w:val="nil"/>
          <w:bottom w:val="nil"/>
          <w:right w:val="nil"/>
          <w:between w:val="nil"/>
        </w:pBdr>
        <w:spacing w:after="0" w:line="240" w:lineRule="auto"/>
        <w:ind w:firstLine="720"/>
        <w:jc w:val="both"/>
        <w:rPr>
          <w:rFonts w:ascii="Arial" w:eastAsia="Arial" w:hAnsi="Arial" w:cs="Arial"/>
          <w:color w:val="000000"/>
          <w:sz w:val="20"/>
          <w:szCs w:val="20"/>
        </w:rPr>
      </w:pPr>
      <w:r w:rsidRPr="003502C6">
        <w:rPr>
          <w:rFonts w:ascii="Arial" w:eastAsia="Arial" w:hAnsi="Arial" w:cs="Arial"/>
          <w:color w:val="000000"/>
          <w:sz w:val="20"/>
          <w:szCs w:val="20"/>
        </w:rPr>
        <w:t xml:space="preserve">Nelayan adalah orang yang secara aktif melakukan pekerjaan dalam operasi penangkapan ikan/binatang air lainnya/tanaman air. Nelayan terbagi menjadi 2 yaitu nelayan pemilik armada dan nelayan ABK Pendapatan nelayan bergantung pada naik turunnya produktivitas ikan yang diperoleh. Bekerja sebagai nelayan menjadi pilihan karena terbatasnya opsi pekerjaan di daerah pantai khususnya di Kecamatan Sibolga Selatan. Bagi sebagian penduduk pantai, nelayan adalah satu satunya pekerjaan yang tersedia di sekitar mereka. Nelayan di Kecamatan Sibolga Selatan dapat dikatakan masih tergolong miskin dikarenakan tingkat pendapatan yang tidak menentu. Tingkat pendapatan inilah yang mempengaruhi ketidaktahanan pangan masyarakat pesisir menjadi tidak tahan pangan sehingga salah satu indicator dari kesejahteraan tidak terpenuhi. Oleh karena itu, dilakukan analisis kesejahteraan melalui </w:t>
      </w:r>
      <w:r w:rsidR="00540C3A">
        <w:rPr>
          <w:rFonts w:ascii="Arial" w:eastAsia="Arial" w:hAnsi="Arial" w:cs="Arial"/>
          <w:color w:val="000000"/>
          <w:sz w:val="20"/>
          <w:szCs w:val="20"/>
        </w:rPr>
        <w:t>2</w:t>
      </w:r>
      <w:r w:rsidRPr="003502C6">
        <w:rPr>
          <w:rFonts w:ascii="Arial" w:eastAsia="Arial" w:hAnsi="Arial" w:cs="Arial"/>
          <w:color w:val="000000"/>
          <w:sz w:val="20"/>
          <w:szCs w:val="20"/>
        </w:rPr>
        <w:t xml:space="preserve"> analisis yaitu berdasarkan indikator struktur pengeluaran</w:t>
      </w:r>
      <w:r w:rsidR="00540C3A">
        <w:rPr>
          <w:rFonts w:ascii="Arial" w:eastAsia="Arial" w:hAnsi="Arial" w:cs="Arial"/>
          <w:color w:val="000000"/>
          <w:sz w:val="20"/>
          <w:szCs w:val="20"/>
        </w:rPr>
        <w:t xml:space="preserve"> dan</w:t>
      </w:r>
      <w:r w:rsidRPr="003502C6">
        <w:rPr>
          <w:rFonts w:ascii="Arial" w:eastAsia="Arial" w:hAnsi="Arial" w:cs="Arial"/>
          <w:color w:val="000000"/>
          <w:sz w:val="20"/>
          <w:szCs w:val="20"/>
        </w:rPr>
        <w:t xml:space="preserve"> tingkat kesejahteraan rumah tangga nelayan pemilik armada dikategorikan sejahtera sedangkan pada rumah tangga nelayan ABK tingkat kesejahteraanya pra sejahtera. Jika dilihat dari indikator keragaan tingkat daya beli rumah tangga nelayan pemilik armada ,maka tingkat kesejahteraan nelayan pemilik armada tergolong pada tingkat rendah sedangkan nelayan ABK tingkat daya belinya tergolong baik. </w:t>
      </w:r>
    </w:p>
    <w:p w14:paraId="633A9509" w14:textId="77777777" w:rsidR="006B05CD" w:rsidRDefault="006B05CD">
      <w:pPr>
        <w:spacing w:after="0" w:line="240" w:lineRule="auto"/>
        <w:ind w:firstLine="288"/>
        <w:jc w:val="both"/>
        <w:rPr>
          <w:rFonts w:ascii="Arial" w:eastAsia="Arial" w:hAnsi="Arial" w:cs="Arial"/>
          <w:color w:val="000000"/>
          <w:sz w:val="20"/>
          <w:szCs w:val="20"/>
        </w:rPr>
      </w:pPr>
    </w:p>
    <w:p w14:paraId="597462B8" w14:textId="029ABA04" w:rsidR="006B05CD"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color w:val="000000"/>
          <w:sz w:val="20"/>
          <w:szCs w:val="20"/>
        </w:rPr>
        <w:t>Kata kunci:</w:t>
      </w:r>
      <w:r>
        <w:rPr>
          <w:rFonts w:ascii="Arial" w:eastAsia="Arial" w:hAnsi="Arial" w:cs="Arial"/>
          <w:color w:val="000000"/>
          <w:sz w:val="20"/>
          <w:szCs w:val="20"/>
        </w:rPr>
        <w:t xml:space="preserve"> </w:t>
      </w:r>
      <w:r w:rsidR="003502C6">
        <w:rPr>
          <w:rFonts w:ascii="Arial" w:eastAsia="Arial" w:hAnsi="Arial" w:cs="Arial"/>
          <w:color w:val="000000"/>
          <w:sz w:val="20"/>
          <w:szCs w:val="20"/>
        </w:rPr>
        <w:t>pendapatan</w:t>
      </w:r>
      <w:r>
        <w:rPr>
          <w:rFonts w:ascii="Arial" w:eastAsia="Arial" w:hAnsi="Arial" w:cs="Arial"/>
          <w:color w:val="000000"/>
          <w:sz w:val="20"/>
          <w:szCs w:val="20"/>
        </w:rPr>
        <w:t xml:space="preserve">; </w:t>
      </w:r>
      <w:r w:rsidR="003502C6">
        <w:rPr>
          <w:rFonts w:ascii="Arial" w:eastAsia="Arial" w:hAnsi="Arial" w:cs="Arial"/>
          <w:color w:val="000000"/>
          <w:sz w:val="20"/>
          <w:szCs w:val="20"/>
        </w:rPr>
        <w:t>kesejahteraan</w:t>
      </w:r>
      <w:r>
        <w:rPr>
          <w:rFonts w:ascii="Arial" w:eastAsia="Arial" w:hAnsi="Arial" w:cs="Arial"/>
          <w:color w:val="000000"/>
          <w:sz w:val="20"/>
          <w:szCs w:val="20"/>
        </w:rPr>
        <w:t xml:space="preserve">; </w:t>
      </w:r>
      <w:r w:rsidR="003502C6">
        <w:rPr>
          <w:rFonts w:ascii="Arial" w:eastAsia="Arial" w:hAnsi="Arial" w:cs="Arial"/>
          <w:color w:val="000000"/>
          <w:sz w:val="20"/>
          <w:szCs w:val="20"/>
        </w:rPr>
        <w:t>nelayan; pengeluaran; daya beli</w:t>
      </w:r>
    </w:p>
    <w:p w14:paraId="60FC0EA0" w14:textId="77777777" w:rsidR="006B05CD" w:rsidRDefault="006B05CD">
      <w:pPr>
        <w:spacing w:after="0" w:line="240" w:lineRule="auto"/>
        <w:jc w:val="both"/>
        <w:rPr>
          <w:rFonts w:ascii="Arial" w:eastAsia="Arial" w:hAnsi="Arial" w:cs="Arial"/>
          <w:i/>
          <w:color w:val="000000"/>
          <w:sz w:val="20"/>
          <w:szCs w:val="20"/>
        </w:rPr>
      </w:pPr>
    </w:p>
    <w:p w14:paraId="40C9EB8A" w14:textId="77777777" w:rsidR="006B05CD" w:rsidRDefault="006B05CD">
      <w:pPr>
        <w:spacing w:after="0" w:line="240" w:lineRule="auto"/>
        <w:jc w:val="center"/>
        <w:rPr>
          <w:rFonts w:ascii="Arial" w:eastAsia="Arial" w:hAnsi="Arial" w:cs="Arial"/>
          <w:sz w:val="20"/>
          <w:szCs w:val="20"/>
        </w:rPr>
      </w:pPr>
    </w:p>
    <w:p w14:paraId="1D5DD7B0" w14:textId="77777777" w:rsidR="006B05CD" w:rsidRDefault="00000000">
      <w:pPr>
        <w:pBdr>
          <w:top w:val="nil"/>
          <w:left w:val="nil"/>
          <w:bottom w:val="nil"/>
          <w:right w:val="nil"/>
          <w:between w:val="nil"/>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ABSTRACT</w:t>
      </w:r>
    </w:p>
    <w:p w14:paraId="34284A83" w14:textId="77777777" w:rsidR="006B05CD" w:rsidRDefault="006B05CD">
      <w:pPr>
        <w:spacing w:after="0" w:line="240" w:lineRule="auto"/>
        <w:jc w:val="center"/>
        <w:rPr>
          <w:rFonts w:ascii="Arial" w:eastAsia="Arial" w:hAnsi="Arial" w:cs="Arial"/>
          <w:b/>
          <w:color w:val="000000"/>
          <w:sz w:val="20"/>
          <w:szCs w:val="20"/>
        </w:rPr>
      </w:pPr>
    </w:p>
    <w:p w14:paraId="08BF59B0" w14:textId="7B5E2FBE" w:rsidR="006B05CD" w:rsidRDefault="000E5BF7">
      <w:pPr>
        <w:pBdr>
          <w:top w:val="nil"/>
          <w:left w:val="nil"/>
          <w:bottom w:val="nil"/>
          <w:right w:val="nil"/>
          <w:between w:val="nil"/>
        </w:pBdr>
        <w:spacing w:after="0" w:line="240" w:lineRule="auto"/>
        <w:ind w:firstLine="720"/>
        <w:jc w:val="both"/>
        <w:rPr>
          <w:rFonts w:ascii="Arial" w:eastAsia="Arial" w:hAnsi="Arial" w:cs="Arial"/>
          <w:i/>
          <w:color w:val="000000"/>
          <w:sz w:val="20"/>
          <w:szCs w:val="20"/>
        </w:rPr>
      </w:pPr>
      <w:r w:rsidRPr="000E5BF7">
        <w:rPr>
          <w:rFonts w:ascii="Arial" w:eastAsia="Arial" w:hAnsi="Arial" w:cs="Arial"/>
          <w:i/>
          <w:color w:val="000000"/>
          <w:sz w:val="20"/>
          <w:szCs w:val="20"/>
        </w:rPr>
        <w:t>Fishermen are individuals who are actively engaged in fishing operations, either for fish, other aquatic animals, or aquatic plants. They are generally classified into two groups: vessel-owning fishermen and crew members (ABK). Fishermen’s income largely depends on the fluctuating productivity of their catches. Working as a fisherman is often chosen due to the limited employment opportunities in coastal areas, particularly in South Sibolga District. For many coastal residents, fishing is the only available livelihood. However, fishermen in South Sibolga District are still considered poor because of their unstable income levels. This unstable income contributes to food insecurity among coastal communities, indicating that one of the key indicators of welfare is not fulfilled. Therefore, this study analyzes fishermen’s welfare using two approaches: household expenditure structure and welfare indicators. The results show that vessel-owning fishermen’s households are categorized as prosperous, while crew members’ households are classified as pre-prosperous. Meanwhile, when measured by purchasing power indicators, vessel-owning fishermen’s welfare falls into the low category, whereas crew members demonstrate relatively better purchasing power.</w:t>
      </w:r>
    </w:p>
    <w:p w14:paraId="2FE05D1A" w14:textId="77777777" w:rsidR="006B05CD" w:rsidRDefault="006B05CD">
      <w:pPr>
        <w:spacing w:after="0" w:line="240" w:lineRule="auto"/>
        <w:ind w:firstLine="284"/>
        <w:jc w:val="both"/>
        <w:rPr>
          <w:rFonts w:ascii="Arial" w:eastAsia="Arial" w:hAnsi="Arial" w:cs="Arial"/>
          <w:i/>
          <w:color w:val="000000"/>
          <w:sz w:val="20"/>
          <w:szCs w:val="20"/>
        </w:rPr>
      </w:pPr>
    </w:p>
    <w:p w14:paraId="5EAA553D" w14:textId="77777777" w:rsidR="006B05CD" w:rsidRDefault="00000000" w:rsidP="000E5BF7">
      <w:pPr>
        <w:pBdr>
          <w:top w:val="nil"/>
          <w:left w:val="nil"/>
          <w:bottom w:val="nil"/>
          <w:right w:val="nil"/>
          <w:between w:val="nil"/>
        </w:pBdr>
        <w:spacing w:after="0" w:line="240" w:lineRule="auto"/>
        <w:jc w:val="both"/>
        <w:rPr>
          <w:rFonts w:ascii="Arial" w:eastAsia="Arial" w:hAnsi="Arial" w:cs="Arial"/>
          <w:i/>
          <w:color w:val="000000"/>
          <w:sz w:val="20"/>
          <w:szCs w:val="20"/>
        </w:rPr>
      </w:pPr>
      <w:r>
        <w:rPr>
          <w:rFonts w:ascii="Arial" w:eastAsia="Arial" w:hAnsi="Arial" w:cs="Arial"/>
          <w:b/>
          <w:i/>
          <w:color w:val="000000"/>
          <w:sz w:val="20"/>
          <w:szCs w:val="20"/>
        </w:rPr>
        <w:t>Keywords:</w:t>
      </w:r>
      <w:r>
        <w:rPr>
          <w:rFonts w:ascii="Arial" w:eastAsia="Arial" w:hAnsi="Arial" w:cs="Arial"/>
          <w:i/>
          <w:color w:val="000000"/>
          <w:sz w:val="20"/>
          <w:szCs w:val="20"/>
        </w:rPr>
        <w:t xml:space="preserve"> </w:t>
      </w:r>
      <w:r w:rsidR="000E5BF7" w:rsidRPr="000E5BF7">
        <w:rPr>
          <w:rFonts w:ascii="Arial" w:eastAsia="Arial" w:hAnsi="Arial" w:cs="Arial"/>
          <w:i/>
          <w:color w:val="000000"/>
          <w:sz w:val="20"/>
          <w:szCs w:val="20"/>
        </w:rPr>
        <w:t>income; welfare; fishermen; expenditure; purchasing power</w:t>
      </w:r>
    </w:p>
    <w:p w14:paraId="365867DF" w14:textId="77777777" w:rsidR="000E5BF7" w:rsidRDefault="000E5BF7" w:rsidP="000E5BF7">
      <w:pPr>
        <w:pBdr>
          <w:top w:val="nil"/>
          <w:left w:val="nil"/>
          <w:bottom w:val="nil"/>
          <w:right w:val="nil"/>
          <w:between w:val="nil"/>
        </w:pBdr>
        <w:spacing w:after="0" w:line="240" w:lineRule="auto"/>
        <w:jc w:val="both"/>
        <w:rPr>
          <w:rFonts w:ascii="Arial" w:eastAsia="Arial" w:hAnsi="Arial" w:cs="Arial"/>
          <w:i/>
          <w:color w:val="000000"/>
          <w:sz w:val="20"/>
          <w:szCs w:val="20"/>
        </w:rPr>
      </w:pPr>
    </w:p>
    <w:p w14:paraId="1DD09AAD" w14:textId="77777777" w:rsidR="000E5BF7" w:rsidRDefault="000E5BF7" w:rsidP="000E5BF7">
      <w:pPr>
        <w:pBdr>
          <w:top w:val="nil"/>
          <w:left w:val="nil"/>
          <w:bottom w:val="nil"/>
          <w:right w:val="nil"/>
          <w:between w:val="nil"/>
        </w:pBdr>
        <w:spacing w:after="0" w:line="240" w:lineRule="auto"/>
        <w:jc w:val="both"/>
        <w:rPr>
          <w:rFonts w:ascii="Arial" w:eastAsia="Arial" w:hAnsi="Arial" w:cs="Arial"/>
          <w:i/>
          <w:color w:val="000000"/>
          <w:sz w:val="20"/>
          <w:szCs w:val="20"/>
        </w:rPr>
      </w:pPr>
    </w:p>
    <w:p w14:paraId="07AA549D" w14:textId="2A9EB766" w:rsidR="000E5BF7" w:rsidRDefault="000E5BF7" w:rsidP="000E5BF7">
      <w:pPr>
        <w:pBdr>
          <w:top w:val="nil"/>
          <w:left w:val="nil"/>
          <w:bottom w:val="nil"/>
          <w:right w:val="nil"/>
          <w:between w:val="nil"/>
        </w:pBdr>
        <w:spacing w:after="0" w:line="240" w:lineRule="auto"/>
        <w:jc w:val="both"/>
        <w:rPr>
          <w:rFonts w:ascii="Arial" w:eastAsia="Arial" w:hAnsi="Arial" w:cs="Arial"/>
          <w:sz w:val="21"/>
          <w:szCs w:val="21"/>
        </w:rPr>
        <w:sectPr w:rsidR="000E5BF7">
          <w:headerReference w:type="even" r:id="rId9"/>
          <w:pgSz w:w="11907" w:h="16840"/>
          <w:pgMar w:top="1701" w:right="1418" w:bottom="1701" w:left="1418" w:header="737" w:footer="680" w:gutter="0"/>
          <w:pgNumType w:start="88"/>
          <w:cols w:space="720"/>
        </w:sectPr>
      </w:pPr>
    </w:p>
    <w:p w14:paraId="2C7CC70E" w14:textId="77777777" w:rsidR="006B05CD" w:rsidRDefault="006B05CD">
      <w:pPr>
        <w:tabs>
          <w:tab w:val="left" w:pos="360"/>
        </w:tabs>
        <w:spacing w:after="0"/>
        <w:jc w:val="both"/>
        <w:rPr>
          <w:rFonts w:ascii="Arial" w:eastAsia="Arial" w:hAnsi="Arial" w:cs="Arial"/>
          <w:b/>
          <w:sz w:val="20"/>
          <w:szCs w:val="20"/>
        </w:rPr>
        <w:sectPr w:rsidR="006B05CD">
          <w:type w:val="continuous"/>
          <w:pgSz w:w="11907" w:h="16840"/>
          <w:pgMar w:top="1701" w:right="1418" w:bottom="1701" w:left="1418" w:header="709" w:footer="765" w:gutter="0"/>
          <w:cols w:space="720"/>
        </w:sectPr>
      </w:pPr>
    </w:p>
    <w:p w14:paraId="49ED2A85" w14:textId="77777777" w:rsidR="006B05CD" w:rsidRDefault="00000000" w:rsidP="00C4401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lastRenderedPageBreak/>
        <w:t xml:space="preserve">PENDAHULUAN </w:t>
      </w:r>
    </w:p>
    <w:p w14:paraId="504E0A13" w14:textId="4D808D2B" w:rsidR="00C309CD" w:rsidRDefault="00C4401C" w:rsidP="00C4401C">
      <w:pPr>
        <w:pBdr>
          <w:top w:val="nil"/>
          <w:left w:val="nil"/>
          <w:bottom w:val="nil"/>
          <w:right w:val="nil"/>
          <w:between w:val="nil"/>
        </w:pBdr>
        <w:spacing w:after="0" w:line="360" w:lineRule="auto"/>
        <w:ind w:firstLine="720"/>
        <w:jc w:val="both"/>
        <w:rPr>
          <w:rFonts w:ascii="Arial" w:eastAsia="Arial" w:hAnsi="Arial" w:cs="Arial"/>
          <w:color w:val="000000"/>
          <w:lang w:val="en-ID"/>
        </w:rPr>
      </w:pPr>
      <w:r w:rsidRPr="00C4401C">
        <w:rPr>
          <w:rFonts w:ascii="Arial" w:eastAsia="Arial" w:hAnsi="Arial" w:cs="Arial"/>
          <w:color w:val="000000"/>
        </w:rPr>
        <w:t xml:space="preserve">Indonesia merupakan negara kepulauan terbesar di dunia dengan 17.499 pulau, garis pantai sepanjang 81.000 km, dan luas wilayah sekitar 3,1 juta km². Potensi perikanan laut sangat besar dan menjadi salah satu subsektor penting yang mampu mendorong pertumbuhan ekonomi nasional. Subsektor ini juga mendapat perhatian khusus dari pemerintah untuk ditingkatkan daya saingnya di pasar internasional karena kontribusinya yang tinggi terhadap PDB. Berdasarkan data Kementerian Kelautan dan Perikanan, sektor perikanan memberikan kontribusi signifikan terhadap PDB nasional, dengan persentase mencapai </w:t>
      </w:r>
      <w:r w:rsidR="00C309CD">
        <w:rPr>
          <w:rFonts w:ascii="Arial" w:eastAsia="Arial" w:hAnsi="Arial" w:cs="Arial"/>
          <w:color w:val="000000"/>
        </w:rPr>
        <w:t>2,66% pada tahun 2023</w:t>
      </w:r>
      <w:r w:rsidRPr="00C4401C">
        <w:rPr>
          <w:rFonts w:ascii="Arial" w:eastAsia="Arial" w:hAnsi="Arial" w:cs="Arial"/>
          <w:color w:val="000000"/>
        </w:rPr>
        <w:t>, serta nilai mencapai triliunan rupiah dengan pertumbuhan positif</w:t>
      </w:r>
      <w:r w:rsidRPr="00C4401C">
        <w:rPr>
          <w:rFonts w:ascii="Arial" w:eastAsia="Arial" w:hAnsi="Arial" w:cs="Arial"/>
          <w:color w:val="000000"/>
          <w:lang w:val="en-ID"/>
        </w:rPr>
        <w:t xml:space="preserve"> </w:t>
      </w:r>
      <w:r w:rsidR="00C309CD">
        <w:rPr>
          <w:rFonts w:ascii="Arial" w:eastAsia="Arial" w:hAnsi="Arial" w:cs="Arial"/>
          <w:color w:val="000000"/>
          <w:lang w:val="en-ID"/>
        </w:rPr>
        <w:fldChar w:fldCharType="begin" w:fldLock="1"/>
      </w:r>
      <w:r w:rsidR="00A42E44">
        <w:rPr>
          <w:rFonts w:ascii="Arial" w:eastAsia="Arial" w:hAnsi="Arial" w:cs="Arial"/>
          <w:color w:val="000000"/>
          <w:lang w:val="en-ID"/>
        </w:rPr>
        <w:instrText>ADDIN CSL_CITATION {"citationItems":[{"id":"ITEM-1","itemData":{"author":[{"dropping-particle":"","family":"KKP","given":"","non-dropping-particle":"","parse-names":false,"suffix":""}],"id":"ITEM-1","issued":{"date-parts":[["2024"]]},"publisher":"Balai Riset Kementerian Kelautan dan Perikanan RI","title":"Capaian Kinerja Kementerian Kelautan dan Perikanan Tahun 2020 - 2024","type":"book"},"uris":["http://www.mendeley.com/documents/?uuid=1f7ae982-73c6-4f1e-8460-c90703b45b0a"]},{"id":"ITEM-2","itemData":{"author":[{"dropping-particle":"","family":"BPS","given":"","non-dropping-particle":"","parse-names":false,"suffix":""}],"container-title":"Badan Pusat Statitik","edition":"Volume 42","id":"ITEM-2","issued":{"date-parts":[["2024"]]},"number-of-pages":"32","publisher":"Badan Pusat Statistik","publisher-place":"Indonesia","title":"Laporan Perekonomian Indonesia 2024","type":"book"},"uris":["http://www.mendeley.com/documents/?uuid=71126902-03bf-4540-8386-7d9bc6553e06"]}],"mendeley":{"formattedCitation":"(BPS, 2024a; KKP, 2024)","plainTextFormattedCitation":"(BPS, 2024a; KKP, 2024)","previouslyFormattedCitation":"(BPS, 2024a; KKP, 2024)"},"properties":{"noteIndex":0},"schema":"https://github.com/citation-style-language/schema/raw/master/csl-citation.json"}</w:instrText>
      </w:r>
      <w:r w:rsidR="00C309CD">
        <w:rPr>
          <w:rFonts w:ascii="Arial" w:eastAsia="Arial" w:hAnsi="Arial" w:cs="Arial"/>
          <w:color w:val="000000"/>
          <w:lang w:val="en-ID"/>
        </w:rPr>
        <w:fldChar w:fldCharType="separate"/>
      </w:r>
      <w:r w:rsidR="00A42E44" w:rsidRPr="00A42E44">
        <w:rPr>
          <w:rFonts w:ascii="Arial" w:eastAsia="Arial" w:hAnsi="Arial" w:cs="Arial"/>
          <w:noProof/>
          <w:color w:val="000000"/>
          <w:lang w:val="en-ID"/>
        </w:rPr>
        <w:t>(BPS, 2024a; KKP, 2024)</w:t>
      </w:r>
      <w:r w:rsidR="00C309CD">
        <w:rPr>
          <w:rFonts w:ascii="Arial" w:eastAsia="Arial" w:hAnsi="Arial" w:cs="Arial"/>
          <w:color w:val="000000"/>
          <w:lang w:val="en-ID"/>
        </w:rPr>
        <w:fldChar w:fldCharType="end"/>
      </w:r>
      <w:r w:rsidR="00C309CD">
        <w:rPr>
          <w:rFonts w:ascii="Arial" w:eastAsia="Arial" w:hAnsi="Arial" w:cs="Arial"/>
          <w:color w:val="000000"/>
          <w:lang w:val="en-ID"/>
        </w:rPr>
        <w:t>.</w:t>
      </w:r>
    </w:p>
    <w:p w14:paraId="57BBDD01" w14:textId="43C74FD2" w:rsidR="00A71AAA" w:rsidRDefault="00A71AAA" w:rsidP="00C4401C">
      <w:pPr>
        <w:pBdr>
          <w:top w:val="nil"/>
          <w:left w:val="nil"/>
          <w:bottom w:val="nil"/>
          <w:right w:val="nil"/>
          <w:between w:val="nil"/>
        </w:pBdr>
        <w:spacing w:after="0" w:line="360" w:lineRule="auto"/>
        <w:ind w:firstLine="720"/>
        <w:jc w:val="both"/>
        <w:rPr>
          <w:rFonts w:ascii="Arial" w:eastAsia="Arial" w:hAnsi="Arial" w:cs="Arial"/>
          <w:color w:val="000000"/>
        </w:rPr>
      </w:pPr>
      <w:r w:rsidRPr="00A71AAA">
        <w:rPr>
          <w:rFonts w:ascii="Arial" w:eastAsia="Arial" w:hAnsi="Arial" w:cs="Arial"/>
          <w:color w:val="000000"/>
        </w:rPr>
        <w:t>Pemerintah Indonesia telah mengembangkan kawasan konservasi perairan sebagai strategi utama untuk melindungi stok ikan dari eksploitasi berlebihan serta meningkatkan kesejahteraan masyarakat nelayan, sesuai dengan kebijakan pengelolaan kawasan konservasi yang dijabarkan dalam berbagai studi dan dokumen oleh Kementerian Kelautan dan Perikanan</w:t>
      </w:r>
      <w:r w:rsidR="00272424">
        <w:rPr>
          <w:rFonts w:ascii="Arial" w:eastAsia="Arial" w:hAnsi="Arial" w:cs="Arial"/>
          <w:color w:val="000000"/>
        </w:rPr>
        <w:fldChar w:fldCharType="begin" w:fldLock="1"/>
      </w:r>
      <w:r w:rsidR="00272424">
        <w:rPr>
          <w:rFonts w:ascii="Arial" w:eastAsia="Arial" w:hAnsi="Arial" w:cs="Arial"/>
          <w:color w:val="000000"/>
        </w:rPr>
        <w:instrText>ADDIN CSL_CITATION {"citationItems":[{"id":"ITEM-1","itemData":{"DOI":"10.47266/bwp.v4i1.81","ISSN":"26206013","abstract":"Pengelolaan yang efektif kini telah menjadi bagian tak terpisahkan dari upaya untuk menangani masalah ‘kawasan konservasi kertas’, dan sekaligus untuk memfasilitasi pembangkitan manfaat-manfaat ekologi dan sosial-ekonomi kawasan konservasi laut. Agar dapat dikelola secara efektif setiap kawasan konservasi laut wajib dilengkapi dengan rencana pengelolaan (RP) berorientasi efektivitas pengelolaan. Makalah ini menyajikan persyaratan yang harus dipenuhi sebuah RP agar ia layak disebut berorientasi efektivitas pengelolaan, yaitu: (1) daftar keanekaragaman dan sumberdaya hayati terbarukan yang terancam oleh kegiatan manusia; (2) kegiatan-kegiatan manusia yang secara langsung maupun tak-langsung mengancam keberlanjutan keanekaragaman dan sumberdaya hayati; (3) strategi untuk menangani kegiatan-kegiatan manusia yang mengancam keanekaragaman dan sumberdaya hayati; dan (4) tujuan dan sasaran pengelolaan kawasan yang dinyatakan dengan jelas dan terukur. Untuk memberi contoh bagaimana meninjau orientasi efektivitas pengelolaan sebuah RP, persyaratan diterapkan pada rencana pengelolaan dan zonasi (RPZ) salah satu kawasan konservasi perairan, pesisir dan pulau-pulau kecil yang berada di bawah yurisdiksi Kementerian Kelautan dan Perikanan, yaitu Taman Wisata Perairan (TWP) Gili Matra. Selain menyarankan isi dan cara menyusun RP berorientasi efektivitas pengelolaan, makalah ini juga sangat menyarankan agar semua RP yang sudah ada ditinjau-ulang dan direvisi menjadi berorientasi efektivitas pengelolaan.","author":[{"dropping-particle":"","family":"Soemodinoto","given":"Arisetiarso","non-dropping-particle":"","parse-names":false,"suffix":""},{"dropping-particle":"","family":"Rusandi","given":"Andi","non-dropping-particle":"","parse-names":false,"suffix":""},{"dropping-particle":"","family":"Hakim","given":"Amehr","non-dropping-particle":"","parse-names":false,"suffix":""}],"container-title":"Bappenas Working Papers","id":"ITEM-1","issue":"1","issued":{"date-parts":[["2021"]]},"page":"106-138","title":"Tinjauan Orientasi Efektivitas Rencana Pengelolaan Program Kawasan Konservasi Kementerian Kelautan dan Perikanan","type":"article-journal","volume":"4"},"uris":["http://www.mendeley.com/documents/?uuid=857374f2-3e31-4e82-9ca2-11c6b62cc2ab"]}],"mendeley":{"formattedCitation":"(Soemodinoto et al., 2021)","plainTextFormattedCitation":"(Soemodinoto et al., 2021)","previouslyFormattedCitation":"(Soemodinoto et al., 2021)"},"properties":{"noteIndex":0},"schema":"https://github.com/citation-style-language/schema/raw/master/csl-citation.json"}</w:instrText>
      </w:r>
      <w:r w:rsidR="00272424">
        <w:rPr>
          <w:rFonts w:ascii="Arial" w:eastAsia="Arial" w:hAnsi="Arial" w:cs="Arial"/>
          <w:color w:val="000000"/>
        </w:rPr>
        <w:fldChar w:fldCharType="separate"/>
      </w:r>
      <w:r w:rsidR="00272424" w:rsidRPr="00272424">
        <w:rPr>
          <w:rFonts w:ascii="Arial" w:eastAsia="Arial" w:hAnsi="Arial" w:cs="Arial"/>
          <w:noProof/>
          <w:color w:val="000000"/>
        </w:rPr>
        <w:t>(Soemodinoto et al., 2021)</w:t>
      </w:r>
      <w:r w:rsidR="00272424">
        <w:rPr>
          <w:rFonts w:ascii="Arial" w:eastAsia="Arial" w:hAnsi="Arial" w:cs="Arial"/>
          <w:color w:val="000000"/>
        </w:rPr>
        <w:fldChar w:fldCharType="end"/>
      </w:r>
      <w:r w:rsidRPr="00A71AAA">
        <w:rPr>
          <w:rFonts w:ascii="Arial" w:eastAsia="Arial" w:hAnsi="Arial" w:cs="Arial"/>
          <w:color w:val="000000"/>
        </w:rPr>
        <w:t xml:space="preserve">. Kota Sibolga di Provinsi Sumatera Utara, yang terletak di Teluk Tapian Nauli dan berhadapan langsung dengan Samudera Hindia, merupakan wilayah pesisir dengan potensi perikanan tangkap besar yang didukung oleh model zonasi kawasan konservasi laut yang menggabungkan zona inti dan zona pemanfaatan berkelanjutan guna menjaga kelestarian stok ikan </w:t>
      </w:r>
      <w:r w:rsidR="00272424">
        <w:rPr>
          <w:rFonts w:ascii="Arial" w:eastAsia="Arial" w:hAnsi="Arial" w:cs="Arial"/>
          <w:color w:val="000000"/>
        </w:rPr>
        <w:fldChar w:fldCharType="begin" w:fldLock="1"/>
      </w:r>
      <w:r w:rsidR="00C309CD">
        <w:rPr>
          <w:rFonts w:ascii="Arial" w:eastAsia="Arial" w:hAnsi="Arial" w:cs="Arial"/>
          <w:color w:val="000000"/>
        </w:rPr>
        <w:instrText>ADDIN CSL_CITATION {"citationItems":[{"id":"ITEM-1","itemData":{"DOI":"10.29244/jitkt.v12i2.29262","ISSN":"2087-9423","abstract":"Taman Nasional Karimunjawa (TNKJ) masuk dalam rencana aksi nasional pengelolaan kawasan konservasi tahun 2018-2025. Tujuan penelitian adalah mengkaji efektivitas pengelolaan kawasan konservasi TNKJ, sehingga diperoleh rekomendasi strategis yang efektif untuk peningkatan efektivitas pengelolaan kawasan konservasi TNKJ. Penelitian dilaksanakan pada bulan Agustus-Desember 2019. Metode penilaian yang digunakan adalah score card untuk pedoman Management Effectiveness Tracking Tool (METT) dan pedoman Evaluasi Efektivitas Pengelolaan untuk Kawasan Konservasi Laut di Indonesia (COREMAP II - LIPI) serta metode penilaian system blocking untuk pedoman Teknis Evaluasi Efektivitas Pengelolaan Kawasan Konservasi Perairan, Pesisir dan Pulau-Pulau Kecil (E-KKP3K). Analisis prioritas strategi peningkatan efektivitas pengelolaan kawasan konservasi TNKJ dilakukan menggunakan metode jejaring analitik (Analytic Network process, ANP). Hasil penelitian menunjukkan bahwa penilaian pengelolaan kawasan konservasi TNKJ dikatakan sangat efektif menurut pedoman METT, efektif menurut pedoman COREMAP II - LIPI dan berstatus hijau menurut pedoman E-KKP3K. Permasalahan prioritas pengelolaan TNKJ adalah implementasi sistem zonasi, sedangkan solusi prioritas untuk meningkatkan efektivitas pengelolaan TNKJ adalah penyadaran masyarakat dan wisatawan terhadap bahaya sampah dan kerusakan lingkungan.","author":[{"dropping-particle":"","family":"Magfiroh","given":"Nanda","non-dropping-particle":"","parse-names":false,"suffix":""},{"dropping-particle":"","family":"Artika Zairon","given":"","non-dropping-particle":"","parse-names":false,"suffix":""},{"dropping-particle":"","family":"Fahrudin","given":"Achmad","non-dropping-particle":"","parse-names":false,"suffix":""}],"container-title":"Jurnal Ilmu dan Teknologi Kelautan Tropis","id":"ITEM-1","issue":"2","issued":{"date-parts":[["2020"]]},"page":"369-383","title":"Strategi Peningkatan Efektivitas Pengelolaan Kawasan Konservasi Taman Nasional Karimunjawa","type":"article-journal","volume":"12"},"uris":["http://www.mendeley.com/documents/?uuid=873a6aa1-f7b8-42da-b8fa-cee0829abe3e"]}],"mendeley":{"formattedCitation":"(Magfiroh et al., 2020)","plainTextFormattedCitation":"(Magfiroh et al., 2020)","previouslyFormattedCitation":"(Magfiroh et al., 2020)"},"properties":{"noteIndex":0},"schema":"https://github.com/citation-style-language/schema/raw/master/csl-citation.json"}</w:instrText>
      </w:r>
      <w:r w:rsidR="00272424">
        <w:rPr>
          <w:rFonts w:ascii="Arial" w:eastAsia="Arial" w:hAnsi="Arial" w:cs="Arial"/>
          <w:color w:val="000000"/>
        </w:rPr>
        <w:fldChar w:fldCharType="separate"/>
      </w:r>
      <w:r w:rsidR="00272424" w:rsidRPr="00272424">
        <w:rPr>
          <w:rFonts w:ascii="Arial" w:eastAsia="Arial" w:hAnsi="Arial" w:cs="Arial"/>
          <w:noProof/>
          <w:color w:val="000000"/>
        </w:rPr>
        <w:t>(Magfiroh et al., 2020)</w:t>
      </w:r>
      <w:r w:rsidR="00272424">
        <w:rPr>
          <w:rFonts w:ascii="Arial" w:eastAsia="Arial" w:hAnsi="Arial" w:cs="Arial"/>
          <w:color w:val="000000"/>
        </w:rPr>
        <w:fldChar w:fldCharType="end"/>
      </w:r>
      <w:r w:rsidR="00272424">
        <w:rPr>
          <w:rFonts w:ascii="Arial" w:eastAsia="Arial" w:hAnsi="Arial" w:cs="Arial"/>
          <w:color w:val="000000"/>
        </w:rPr>
        <w:t xml:space="preserve">. </w:t>
      </w:r>
      <w:r w:rsidRPr="00A71AAA">
        <w:rPr>
          <w:rFonts w:ascii="Arial" w:eastAsia="Arial" w:hAnsi="Arial" w:cs="Arial"/>
          <w:color w:val="000000"/>
        </w:rPr>
        <w:t>Keberadaan Pelabuhan Perikanan Nusantara Sibolga semakin menegaskan peran Sibolga sebagai “kota ikan” yang mampu mendorong pertumbuhan ekonomi lokal sekaligus menerapkan prinsip pengelolaan sumber daya perairan yang berkelanjutan</w:t>
      </w:r>
    </w:p>
    <w:p w14:paraId="4A7FADDE" w14:textId="1A415739" w:rsidR="00C4401C" w:rsidRPr="00C4401C" w:rsidRDefault="008E2F64" w:rsidP="00C4401C">
      <w:pPr>
        <w:pBdr>
          <w:top w:val="nil"/>
          <w:left w:val="nil"/>
          <w:bottom w:val="nil"/>
          <w:right w:val="nil"/>
          <w:between w:val="nil"/>
        </w:pBdr>
        <w:spacing w:after="0" w:line="360" w:lineRule="auto"/>
        <w:ind w:firstLine="720"/>
        <w:jc w:val="both"/>
        <w:rPr>
          <w:rFonts w:ascii="Arial" w:eastAsia="Arial" w:hAnsi="Arial" w:cs="Arial"/>
          <w:color w:val="000000"/>
          <w:lang w:val="en-ID"/>
        </w:rPr>
      </w:pPr>
      <w:r w:rsidRPr="008E2F64">
        <w:rPr>
          <w:rFonts w:ascii="Arial" w:eastAsia="Arial" w:hAnsi="Arial" w:cs="Arial"/>
          <w:color w:val="000000"/>
        </w:rPr>
        <w:t xml:space="preserve">Namun, masyarakat pesisir Sibolga, khususnya nelayan, masih sering diidentikkan dengan kemiskinan. Beberapa literatur menyebutkan bahwa nelayan merupakan kelompok masyarakat yang tergolong miskin dan mengalami ketimpangan pendapatan yang rendah namun nyata adanya sebagian nelayan yang masuk dalam kategori berpendapatan rendah </w:t>
      </w:r>
      <w:r>
        <w:rPr>
          <w:rFonts w:ascii="Arial" w:eastAsia="Arial" w:hAnsi="Arial" w:cs="Arial"/>
          <w:color w:val="000000"/>
        </w:rPr>
        <w:fldChar w:fldCharType="begin" w:fldLock="1"/>
      </w:r>
      <w:r>
        <w:rPr>
          <w:rFonts w:ascii="Arial" w:eastAsia="Arial" w:hAnsi="Arial" w:cs="Arial"/>
          <w:color w:val="000000"/>
        </w:rPr>
        <w:instrText>ADDIN CSL_CITATION {"citationItems":[{"id":"ITEM-1","itemData":{"abstract":"… pendapatan untuk pendistribuan sandang, pangan dan papan dalam tanggungan keluarga. Penelitian ini bertujuan untuk menganalisis distribusi pendapatan … distribusi pendapatan …","author":[{"dropping-particle":"","family":"Nurhidayah","given":"Khairunnisa","non-dropping-particle":"","parse-names":false,"suffix":""},{"dropping-particle":"","family":"Rauf","given":"Abdul","non-dropping-particle":"","parse-names":false,"suffix":""},{"dropping-particle":"","family":"Salmiah","given":"","non-dropping-particle":"","parse-names":false,"suffix":""}],"container-title":"Jurnal Agrica","id":"ITEM-1","issue":"1","issued":{"date-parts":[["2024"]]},"page":"83-92","title":"Analisis Distribusi Pendapatan dan Tingkat Kemiskinan Nelayan di\nKecamatan Sibolga Selatan Kota Sibolga Sumatera Utara","type":"article-journal","volume":"17"},"uris":["http://www.mendeley.com/documents/?uuid=9c84891a-350c-42b4-a877-0e0b971ffe3c"]}],"mendeley":{"formattedCitation":"(Nurhidayah et al., 2024)","plainTextFormattedCitation":"(Nurhidayah et al., 2024)","previouslyFormattedCitation":"(Nurhidayah et al., 2024)"},"properties":{"noteIndex":0},"schema":"https://github.com/citation-style-language/schema/raw/master/csl-citation.json"}</w:instrText>
      </w:r>
      <w:r>
        <w:rPr>
          <w:rFonts w:ascii="Arial" w:eastAsia="Arial" w:hAnsi="Arial" w:cs="Arial"/>
          <w:color w:val="000000"/>
        </w:rPr>
        <w:fldChar w:fldCharType="separate"/>
      </w:r>
      <w:r w:rsidRPr="008E2F64">
        <w:rPr>
          <w:rFonts w:ascii="Arial" w:eastAsia="Arial" w:hAnsi="Arial" w:cs="Arial"/>
          <w:noProof/>
          <w:color w:val="000000"/>
        </w:rPr>
        <w:t>(Nurhidayah et al., 2024)</w:t>
      </w:r>
      <w:r>
        <w:rPr>
          <w:rFonts w:ascii="Arial" w:eastAsia="Arial" w:hAnsi="Arial" w:cs="Arial"/>
          <w:color w:val="000000"/>
        </w:rPr>
        <w:fldChar w:fldCharType="end"/>
      </w:r>
      <w:r w:rsidRPr="008E2F64">
        <w:rPr>
          <w:rFonts w:ascii="Arial" w:eastAsia="Arial" w:hAnsi="Arial" w:cs="Arial"/>
          <w:color w:val="000000"/>
        </w:rPr>
        <w:t xml:space="preserve">. Selain itu, penelitian lain juga mengungkapkan bahwa nelayan di Sibolga tradisional dengan pendidikan yang relatif rendah dan keterbatasan modal serta teknologi menjadi faktor yang memperparah kondisi kesejahteraan mereka </w:t>
      </w:r>
      <w:r>
        <w:rPr>
          <w:rFonts w:ascii="Arial" w:eastAsia="Arial" w:hAnsi="Arial" w:cs="Arial"/>
          <w:color w:val="000000"/>
        </w:rPr>
        <w:fldChar w:fldCharType="begin" w:fldLock="1"/>
      </w:r>
      <w:r>
        <w:rPr>
          <w:rFonts w:ascii="Arial" w:eastAsia="Arial" w:hAnsi="Arial" w:cs="Arial"/>
          <w:color w:val="000000"/>
        </w:rPr>
        <w:instrText>ADDIN CSL_CITATION {"citationItems":[{"id":"ITEM-1","itemData":{"ISSN":"2715-3096","abstract":"Penelitianinibertujuan untuk mengetahui faktor-faktor yang menghambat keberhasilan program pemberdayaan masyarakat nelayan, dan mengetahui strategi yang lebih baik diterapkan dalam pemberdayaan masyarakat nelayan di kelurahan Sibolga Ilir dalam meningkatkan kesejahteraannya.Penelitian dilakukan dengan menggunakan pendekatan kuantitatif dan kualitatif. Adapun populasi adalah anggota masyarakat nelayan sebanyak 60 orang yang beraktivitas baik sebagai penangkapan ikan, pengolahan ikan, dan pengumpul ikan. Data dikumpulkan dengan wawancara/kuesioner dan dianalisis SWOT.Hasil penelitian menunjukkan bahwa : (1) iklim (cuaca yang buruk/musim yang tidak menentu) dengan bobot 0,23; (2) banyaknya bantuan yang diperoleh nelayan tidak tepat saran dengan bobot 0,22; (3) Keterbatasan akses permodalan bagi nelayan terhadap lembaga-lembaga keuangan. Beberapa strategi pemberdayaan dalampeningkatan kesejahteraan masyarakat nelayan adalah: (1) meningkatkan kualitas potensi sumber daya manusia (masyarakat nelayan); (2) meningkatkan kualitas teknologi, membantu permodalan, pemberian penyuluhan dan pelatihan masyarakat nelayan, meningkatkan kualitas kelembagaan sosial yang ada dalam masyarakat nelayan; (3) melakukan penyuluhan dan pembinaan mengenai permasalahan kelautan dan permasalahan sosial dalam lingkungan masyarakat nelayan untuk dapat menghadapi berbagai bahaya yang mengancam; (4) melakukan perbaikan-perbaikan terhadap kelemahan internal seperti penggunaan teknologi dan modal yang rendah dalam rangka meningkatkan resistensi (daya tahan/kekebalan) terhadap berbagai ancaman yang selalu datang","author":[{"dropping-particle":"","family":"Sinaga","given":"Henry","non-dropping-particle":"","parse-names":false,"suffix":""},{"dropping-particle":"","family":"Sitinjak","given":"Ladestam","non-dropping-particle":"","parse-names":false,"suffix":""}],"container-title":"Jurnal Penelitian Terapan Perikanan dan Kelautan","id":"ITEM-1","issue":"2","issued":{"date-parts":[["2019"]]},"page":"118-140","title":"Strategi Pemberdayaan Masyarakat Nelayan Untuk Meningkatkan Kesejahteraannya di Kelurahan Sibolga Ilir Kecamatan Sibolga Utara Kota Sibolga","type":"article-journal","volume":"2"},"uris":["http://www.mendeley.com/documents/?uuid=5f9c9a03-8a29-4781-b052-d434ae5c4492"]}],"mendeley":{"formattedCitation":"(Sinaga &amp; Sitinjak, 2019)","plainTextFormattedCitation":"(Sinaga &amp; Sitinjak, 2019)","previouslyFormattedCitation":"(Sinaga &amp; Sitinjak, 2019)"},"properties":{"noteIndex":0},"schema":"https://github.com/citation-style-language/schema/raw/master/csl-citation.json"}</w:instrText>
      </w:r>
      <w:r>
        <w:rPr>
          <w:rFonts w:ascii="Arial" w:eastAsia="Arial" w:hAnsi="Arial" w:cs="Arial"/>
          <w:color w:val="000000"/>
        </w:rPr>
        <w:fldChar w:fldCharType="separate"/>
      </w:r>
      <w:r w:rsidRPr="008E2F64">
        <w:rPr>
          <w:rFonts w:ascii="Arial" w:eastAsia="Arial" w:hAnsi="Arial" w:cs="Arial"/>
          <w:noProof/>
          <w:color w:val="000000"/>
        </w:rPr>
        <w:t>(Sinaga &amp; Sitinjak, 2019)</w:t>
      </w:r>
      <w:r>
        <w:rPr>
          <w:rFonts w:ascii="Arial" w:eastAsia="Arial" w:hAnsi="Arial" w:cs="Arial"/>
          <w:color w:val="000000"/>
        </w:rPr>
        <w:fldChar w:fldCharType="end"/>
      </w:r>
      <w:r w:rsidRPr="008E2F64">
        <w:rPr>
          <w:rFonts w:ascii="Arial" w:eastAsia="Arial" w:hAnsi="Arial" w:cs="Arial"/>
          <w:color w:val="000000"/>
        </w:rPr>
        <w:t>. Jika dibandingkan dengan kelompok pertanian lain, nelayan termasuk lapisan sosial yang paling rentan, meski tidak semua nelayan berada dalam kondisi miskin</w:t>
      </w:r>
      <w:r>
        <w:rPr>
          <w:rFonts w:ascii="Arial" w:eastAsia="Arial" w:hAnsi="Arial" w:cs="Arial"/>
          <w:color w:val="000000"/>
        </w:rPr>
        <w:t>.</w:t>
      </w:r>
    </w:p>
    <w:p w14:paraId="7ADFC975" w14:textId="033A018D" w:rsidR="00E36D87" w:rsidRDefault="00E36D87" w:rsidP="00C4401C">
      <w:pPr>
        <w:pBdr>
          <w:top w:val="nil"/>
          <w:left w:val="nil"/>
          <w:bottom w:val="nil"/>
          <w:right w:val="nil"/>
          <w:between w:val="nil"/>
        </w:pBdr>
        <w:spacing w:after="0" w:line="360" w:lineRule="auto"/>
        <w:ind w:firstLine="720"/>
        <w:jc w:val="both"/>
        <w:rPr>
          <w:rFonts w:ascii="Arial" w:eastAsia="Arial" w:hAnsi="Arial" w:cs="Arial"/>
          <w:color w:val="000000"/>
        </w:rPr>
      </w:pPr>
      <w:r w:rsidRPr="00E36D87">
        <w:rPr>
          <w:rFonts w:ascii="Arial" w:eastAsia="Arial" w:hAnsi="Arial" w:cs="Arial"/>
          <w:color w:val="000000"/>
        </w:rPr>
        <w:t>Kemiskinan nelayan di Sibolga dipengaruhi oleh menurunnya produksi ikan yang signifikan. Data Badan Pusat Statistik (BPS) Kota Sibolga (202</w:t>
      </w:r>
      <w:r w:rsidR="005F6514">
        <w:rPr>
          <w:rFonts w:ascii="Arial" w:eastAsia="Arial" w:hAnsi="Arial" w:cs="Arial"/>
          <w:color w:val="000000"/>
        </w:rPr>
        <w:t>4</w:t>
      </w:r>
      <w:r w:rsidRPr="00E36D87">
        <w:rPr>
          <w:rFonts w:ascii="Arial" w:eastAsia="Arial" w:hAnsi="Arial" w:cs="Arial"/>
          <w:color w:val="000000"/>
        </w:rPr>
        <w:t>) mencatat bahwa produksi ikan turun dari 38.8</w:t>
      </w:r>
      <w:r w:rsidR="005F6514">
        <w:rPr>
          <w:rFonts w:ascii="Arial" w:eastAsia="Arial" w:hAnsi="Arial" w:cs="Arial"/>
          <w:color w:val="000000"/>
        </w:rPr>
        <w:t xml:space="preserve">50,23 </w:t>
      </w:r>
      <w:r w:rsidRPr="00E36D87">
        <w:rPr>
          <w:rFonts w:ascii="Arial" w:eastAsia="Arial" w:hAnsi="Arial" w:cs="Arial"/>
          <w:color w:val="000000"/>
        </w:rPr>
        <w:t>ton pada tahun 2020 menjadi 31.</w:t>
      </w:r>
      <w:r w:rsidR="005F6514">
        <w:rPr>
          <w:rFonts w:ascii="Arial" w:eastAsia="Arial" w:hAnsi="Arial" w:cs="Arial"/>
          <w:color w:val="000000"/>
        </w:rPr>
        <w:t>653,00</w:t>
      </w:r>
      <w:r w:rsidRPr="00E36D87">
        <w:rPr>
          <w:rFonts w:ascii="Arial" w:eastAsia="Arial" w:hAnsi="Arial" w:cs="Arial"/>
          <w:color w:val="000000"/>
        </w:rPr>
        <w:t xml:space="preserve"> ton pada tahun 2021, dan sedikit mengalami peningkatan menjadi 32.</w:t>
      </w:r>
      <w:r w:rsidR="005F6514">
        <w:rPr>
          <w:rFonts w:ascii="Arial" w:eastAsia="Arial" w:hAnsi="Arial" w:cs="Arial"/>
          <w:color w:val="000000"/>
        </w:rPr>
        <w:t>865,47</w:t>
      </w:r>
      <w:r w:rsidRPr="00E36D87">
        <w:rPr>
          <w:rFonts w:ascii="Arial" w:eastAsia="Arial" w:hAnsi="Arial" w:cs="Arial"/>
          <w:color w:val="000000"/>
        </w:rPr>
        <w:t xml:space="preserve"> ton pada tahun 2022</w:t>
      </w:r>
      <w:r w:rsidR="005F6514">
        <w:rPr>
          <w:rFonts w:ascii="Arial" w:eastAsia="Arial" w:hAnsi="Arial" w:cs="Arial"/>
          <w:color w:val="000000"/>
        </w:rPr>
        <w:t xml:space="preserve"> dan pada tahun 2023 sebanyak 34.070,75 ton </w:t>
      </w:r>
      <w:r w:rsidR="00A42E44">
        <w:rPr>
          <w:rFonts w:ascii="Arial" w:eastAsia="Arial" w:hAnsi="Arial" w:cs="Arial"/>
          <w:color w:val="000000"/>
        </w:rPr>
        <w:fldChar w:fldCharType="begin" w:fldLock="1"/>
      </w:r>
      <w:r w:rsidR="00A42E44">
        <w:rPr>
          <w:rFonts w:ascii="Arial" w:eastAsia="Arial" w:hAnsi="Arial" w:cs="Arial"/>
          <w:color w:val="000000"/>
        </w:rPr>
        <w:instrText>ADDIN CSL_CITATION {"citationItems":[{"id":"ITEM-1","itemData":{"ISBN":"1550508460640","author":[{"dropping-particle":"","family":"BPS","given":"","non-dropping-particle":"","parse-names":false,"suffix":""}],"id":"ITEM-1","issued":{"date-parts":[["2024"]]},"number-of-pages":"22","publisher":"Badan Pusat Statistik Kota Sibolga","publisher-place":"Kota Sibolga, Sumatera Utara","title":"Statistik Daerah Kota Sibolga 2024","type":"book","volume":"13"},"uris":["http://www.mendeley.com/documents/?uuid=85b959c2-dae4-4375-818c-5f4ca0dee72a"]}],"mendeley":{"formattedCitation":"(BPS, 2024b)","plainTextFormattedCitation":"(BPS, 2024b)","previouslyFormattedCitation":"(BPS, 2024b)"},"properties":{"noteIndex":0},"schema":"https://github.com/citation-style-language/schema/raw/master/csl-citation.json"}</w:instrText>
      </w:r>
      <w:r w:rsidR="00A42E44">
        <w:rPr>
          <w:rFonts w:ascii="Arial" w:eastAsia="Arial" w:hAnsi="Arial" w:cs="Arial"/>
          <w:color w:val="000000"/>
        </w:rPr>
        <w:fldChar w:fldCharType="separate"/>
      </w:r>
      <w:r w:rsidR="00A42E44" w:rsidRPr="00A42E44">
        <w:rPr>
          <w:rFonts w:ascii="Arial" w:eastAsia="Arial" w:hAnsi="Arial" w:cs="Arial"/>
          <w:noProof/>
          <w:color w:val="000000"/>
        </w:rPr>
        <w:t>(BPS, 2024b)</w:t>
      </w:r>
      <w:r w:rsidR="00A42E44">
        <w:rPr>
          <w:rFonts w:ascii="Arial" w:eastAsia="Arial" w:hAnsi="Arial" w:cs="Arial"/>
          <w:color w:val="000000"/>
        </w:rPr>
        <w:fldChar w:fldCharType="end"/>
      </w:r>
      <w:r w:rsidRPr="00E36D87">
        <w:rPr>
          <w:rFonts w:ascii="Arial" w:eastAsia="Arial" w:hAnsi="Arial" w:cs="Arial"/>
          <w:color w:val="000000"/>
        </w:rPr>
        <w:t>. Penurunan produksi ini terutama disebabkan oleh penurunan kualitas perairan, praktik penangkapan ikan berlebihan (</w:t>
      </w:r>
      <w:r w:rsidRPr="00E36D87">
        <w:rPr>
          <w:rFonts w:ascii="Arial" w:eastAsia="Arial" w:hAnsi="Arial" w:cs="Arial"/>
          <w:i/>
          <w:iCs/>
          <w:color w:val="000000"/>
        </w:rPr>
        <w:t>overfishing</w:t>
      </w:r>
      <w:r w:rsidRPr="00E36D87">
        <w:rPr>
          <w:rFonts w:ascii="Arial" w:eastAsia="Arial" w:hAnsi="Arial" w:cs="Arial"/>
          <w:color w:val="000000"/>
        </w:rPr>
        <w:t xml:space="preserve">), serta metode penangkapan yang merusak </w:t>
      </w:r>
      <w:r w:rsidRPr="00E36D87">
        <w:rPr>
          <w:rFonts w:ascii="Arial" w:eastAsia="Arial" w:hAnsi="Arial" w:cs="Arial"/>
          <w:color w:val="000000"/>
        </w:rPr>
        <w:lastRenderedPageBreak/>
        <w:t xml:space="preserve">lingkungan </w:t>
      </w:r>
      <w:r w:rsidRPr="00E36D87">
        <w:rPr>
          <w:rFonts w:ascii="Arial" w:eastAsia="Arial" w:hAnsi="Arial" w:cs="Arial"/>
          <w:i/>
          <w:iCs/>
          <w:color w:val="000000"/>
        </w:rPr>
        <w:t>(destructive fishing</w:t>
      </w:r>
      <w:r w:rsidRPr="00E36D87">
        <w:rPr>
          <w:rFonts w:ascii="Arial" w:eastAsia="Arial" w:hAnsi="Arial" w:cs="Arial"/>
          <w:color w:val="000000"/>
        </w:rPr>
        <w:t xml:space="preserve">) yang masih terjadi di wilayah tersebut </w:t>
      </w:r>
      <w:r w:rsidR="005F6514">
        <w:rPr>
          <w:rFonts w:ascii="Arial" w:eastAsia="Arial" w:hAnsi="Arial" w:cs="Arial"/>
          <w:color w:val="000000"/>
        </w:rPr>
        <w:fldChar w:fldCharType="begin" w:fldLock="1"/>
      </w:r>
      <w:r w:rsidR="00A42E44">
        <w:rPr>
          <w:rFonts w:ascii="Arial" w:eastAsia="Arial" w:hAnsi="Arial" w:cs="Arial"/>
          <w:color w:val="000000"/>
        </w:rPr>
        <w:instrText>ADDIN CSL_CITATION {"citationItems":[{"id":"ITEM-1","itemData":{"abstract":"Sibolga merupakan salah satu wilayah pesisir yang terletak di wilayah pantai barat Sumatera dan menjadi salah satu sentral produksi ikan. Hal ini dapat kita lihat dengan didirikannya Pelabuhan Perikanan Nusantara oleh Departemen Kelautan dan Perikanan. Aktifitas perikanan khususnya perikanan tangkap di Kota Sibolga sangat tinggi sehingga Sibolga berpotensi mengembangkan sub sektor perikanan sebagai penggerak perekonomian daerah. Sub sektor perikanan tangkap di Kota Sibolga merupakan sektor berbasis perekonomian daerah berdasarkan indikator PDRB (Produk Domestik Regional Bruto) dan tenaga kerja. Penelitian ini bertujuan mengidentifikasi profil perikanan tangkap di Kota Sibolga, mendapatkan nilai determinasi hasil tangkapan perikanan tangkap di Kota Sibolga, dan menyusun rencana strategis pengembangan perikanan tangkap guna meningkatkan ekonomi masyarakat Sibolga. Penelitian dilakukan di Kota Sibolga Provinsi Sumatera Utara pada bulan September 2020. Penelitian ini menggunakan metode deskriptif yaitu dilakukan dengan teknik pengumpulan data primer maupun data sekunder (Rizal 2013). Data primer adalah data yang menyangkut pengelolaan perikanan tangkap di Kota Sibolga yang diperoleh melalui permintaan keterangan-keterangan melalui pihak yang terdiri atas instansi pemerintah baik pusat maupun daerah, pengusaha perikanan lokal dan nelayan dengan menggunakan daftar pertanyaan atau kuesioner. Sedangkan data sekunder diperoleh dari beberapa institusi terkait seperti PPN Kota Sibolga, Dinas Kelautan dan Perikanan Kota Sibolga, dan Badan Pusat Statistik. Peningkatan jumlah armada penangkapan ikan berbanding lurus dengan jumlah hasil tangkapan ikan. Tahun 2019 terdapat peningkatan jumlah armada penangkapan ikan yaitu 16.795 unit, yang menghasilkan tangkapan tertinggi sebesar 30.517 ton ikan. Jumlah armada penangkapan ikan berpengaruh terhadap hasil produksi perikanan tangkap sebesar 91,74%. Perikanan tangkap","author":[{"dropping-particle":"","family":"Sipahutar","given":"Emerson Junior","non-dropping-particle":"","parse-names":false,"suffix":""},{"dropping-particle":"","family":"Rizal","given":"Achmad","non-dropping-particle":"","parse-names":false,"suffix":""},{"dropping-particle":"","family":"Handaka","given":"Asep Agus","non-dropping-particle":"","parse-names":false,"suffix":""},{"dropping-particle":"","family":"Nurhayati","given":"Atikah","non-dropping-particle":"","parse-names":false,"suffix":""}],"container-title":"Jurnal Penelitian Terapan Perikanan dan Kelautan","id":"ITEM-1","issue":"2","issued":{"date-parts":[["2020"]]},"page":"54-59","title":"Profil Sektor Perikanan Tangkap Kota Sibolga","type":"article-journal","volume":"2"},"uris":["http://www.mendeley.com/documents/?uuid=f30998e2-a684-4c6e-bc48-4a281f046061"]}],"mendeley":{"formattedCitation":"(Sipahutar et al., 2020)","plainTextFormattedCitation":"(Sipahutar et al., 2020)","previouslyFormattedCitation":"(Sipahutar et al., 2020)"},"properties":{"noteIndex":0},"schema":"https://github.com/citation-style-language/schema/raw/master/csl-citation.json"}</w:instrText>
      </w:r>
      <w:r w:rsidR="005F6514">
        <w:rPr>
          <w:rFonts w:ascii="Arial" w:eastAsia="Arial" w:hAnsi="Arial" w:cs="Arial"/>
          <w:color w:val="000000"/>
        </w:rPr>
        <w:fldChar w:fldCharType="separate"/>
      </w:r>
      <w:r w:rsidR="005F6514" w:rsidRPr="005F6514">
        <w:rPr>
          <w:rFonts w:ascii="Arial" w:eastAsia="Arial" w:hAnsi="Arial" w:cs="Arial"/>
          <w:noProof/>
          <w:color w:val="000000"/>
        </w:rPr>
        <w:t>(Sipahutar et al., 2020)</w:t>
      </w:r>
      <w:r w:rsidR="005F6514">
        <w:rPr>
          <w:rFonts w:ascii="Arial" w:eastAsia="Arial" w:hAnsi="Arial" w:cs="Arial"/>
          <w:color w:val="000000"/>
        </w:rPr>
        <w:fldChar w:fldCharType="end"/>
      </w:r>
      <w:r w:rsidRPr="00E36D87">
        <w:rPr>
          <w:rFonts w:ascii="Arial" w:eastAsia="Arial" w:hAnsi="Arial" w:cs="Arial"/>
          <w:color w:val="000000"/>
        </w:rPr>
        <w:t>. Ironisnya, jumlah nelayan di Sibolga justru meningkat drastis, khususnya di Kecamatan Sibolga Selatan, dari 645 orang pada tahun 2021 menjadi 2.279 orang pada tahun 2022, sehingga tekanan terhadap sumber daya perikanan semakin tinggi dan berpotensi memperparah kondisi kemiskinan nelayan.</w:t>
      </w:r>
    </w:p>
    <w:p w14:paraId="2899B915" w14:textId="72CD0A99" w:rsidR="00C4401C" w:rsidRPr="00C4401C" w:rsidRDefault="00C4401C" w:rsidP="00C4401C">
      <w:pPr>
        <w:pBdr>
          <w:top w:val="nil"/>
          <w:left w:val="nil"/>
          <w:bottom w:val="nil"/>
          <w:right w:val="nil"/>
          <w:between w:val="nil"/>
        </w:pBdr>
        <w:spacing w:after="0" w:line="360" w:lineRule="auto"/>
        <w:ind w:firstLine="720"/>
        <w:jc w:val="both"/>
        <w:rPr>
          <w:rFonts w:ascii="Arial" w:eastAsia="Arial" w:hAnsi="Arial" w:cs="Arial"/>
          <w:color w:val="000000"/>
          <w:lang w:val="en-ID"/>
        </w:rPr>
      </w:pPr>
      <w:proofErr w:type="spellStart"/>
      <w:r w:rsidRPr="00C4401C">
        <w:rPr>
          <w:rFonts w:ascii="Arial" w:eastAsia="Arial" w:hAnsi="Arial" w:cs="Arial"/>
          <w:color w:val="000000"/>
          <w:lang w:val="en-ID"/>
        </w:rPr>
        <w:t>Nelayan</w:t>
      </w:r>
      <w:proofErr w:type="spellEnd"/>
      <w:r w:rsidRPr="00C4401C">
        <w:rPr>
          <w:rFonts w:ascii="Arial" w:eastAsia="Arial" w:hAnsi="Arial" w:cs="Arial"/>
          <w:color w:val="000000"/>
          <w:lang w:val="en-ID"/>
        </w:rPr>
        <w:t xml:space="preserve"> di </w:t>
      </w:r>
      <w:proofErr w:type="spellStart"/>
      <w:r w:rsidRPr="00C4401C">
        <w:rPr>
          <w:rFonts w:ascii="Arial" w:eastAsia="Arial" w:hAnsi="Arial" w:cs="Arial"/>
          <w:color w:val="000000"/>
          <w:lang w:val="en-ID"/>
        </w:rPr>
        <w:t>Kecamatan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Sibolga</w:t>
      </w:r>
      <w:proofErr w:type="spellEnd"/>
      <w:r w:rsidRPr="00C4401C">
        <w:rPr>
          <w:rFonts w:ascii="Arial" w:eastAsia="Arial" w:hAnsi="Arial" w:cs="Arial"/>
          <w:color w:val="000000"/>
          <w:lang w:val="en-ID"/>
        </w:rPr>
        <w:t xml:space="preserve"> Selatan </w:t>
      </w:r>
      <w:proofErr w:type="spellStart"/>
      <w:r w:rsidRPr="00C4401C">
        <w:rPr>
          <w:rFonts w:ascii="Arial" w:eastAsia="Arial" w:hAnsi="Arial" w:cs="Arial"/>
          <w:color w:val="000000"/>
          <w:lang w:val="en-ID"/>
        </w:rPr>
        <w:t>masih</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didominasi</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penggunaan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alat</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tangkap</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tradisional</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dengan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produktivitas</w:t>
      </w:r>
      <w:proofErr w:type="spellEnd"/>
      <w:r w:rsidRPr="00C4401C">
        <w:rPr>
          <w:rFonts w:ascii="Arial" w:eastAsia="Arial" w:hAnsi="Arial" w:cs="Arial"/>
          <w:color w:val="000000"/>
          <w:lang w:val="en-ID"/>
        </w:rPr>
        <w:t xml:space="preserve"> yang sangat </w:t>
      </w:r>
      <w:proofErr w:type="spellStart"/>
      <w:r w:rsidRPr="00C4401C">
        <w:rPr>
          <w:rFonts w:ascii="Arial" w:eastAsia="Arial" w:hAnsi="Arial" w:cs="Arial"/>
          <w:color w:val="000000"/>
          <w:lang w:val="en-ID"/>
        </w:rPr>
        <w:t>dipengaruhi</w:t>
      </w:r>
      <w:proofErr w:type="spellEnd"/>
      <w:r w:rsidRPr="00C4401C">
        <w:rPr>
          <w:rFonts w:ascii="Arial" w:eastAsia="Arial" w:hAnsi="Arial" w:cs="Arial"/>
          <w:color w:val="000000"/>
          <w:lang w:val="en-ID"/>
        </w:rPr>
        <w:t xml:space="preserve"> oleh </w:t>
      </w:r>
      <w:proofErr w:type="spellStart"/>
      <w:r w:rsidRPr="00C4401C">
        <w:rPr>
          <w:rFonts w:ascii="Arial" w:eastAsia="Arial" w:hAnsi="Arial" w:cs="Arial"/>
          <w:color w:val="000000"/>
          <w:lang w:val="en-ID"/>
        </w:rPr>
        <w:t>kepemilikan</w:t>
      </w:r>
      <w:proofErr w:type="spellEnd"/>
      <w:r w:rsidRPr="00C4401C">
        <w:rPr>
          <w:rFonts w:ascii="Arial" w:eastAsia="Arial" w:hAnsi="Arial" w:cs="Arial"/>
          <w:color w:val="000000"/>
          <w:lang w:val="en-ID"/>
        </w:rPr>
        <w:t xml:space="preserve"> armada, </w:t>
      </w:r>
      <w:proofErr w:type="spellStart"/>
      <w:r w:rsidRPr="00C4401C">
        <w:rPr>
          <w:rFonts w:ascii="Arial" w:eastAsia="Arial" w:hAnsi="Arial" w:cs="Arial"/>
          <w:color w:val="000000"/>
          <w:lang w:val="en-ID"/>
        </w:rPr>
        <w:t>biaya</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produksi</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musim</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harga</w:t>
      </w:r>
      <w:proofErr w:type="spellEnd"/>
      <w:r w:rsidRPr="00C4401C">
        <w:rPr>
          <w:rFonts w:ascii="Arial" w:eastAsia="Arial" w:hAnsi="Arial" w:cs="Arial"/>
          <w:color w:val="000000"/>
          <w:lang w:val="en-ID"/>
        </w:rPr>
        <w:t xml:space="preserve">, dan </w:t>
      </w:r>
      <w:proofErr w:type="spellStart"/>
      <w:r w:rsidRPr="00C4401C">
        <w:rPr>
          <w:rFonts w:ascii="Arial" w:eastAsia="Arial" w:hAnsi="Arial" w:cs="Arial"/>
          <w:color w:val="000000"/>
          <w:lang w:val="en-ID"/>
        </w:rPr>
        <w:t>pemasaran</w:t>
      </w:r>
      <w:proofErr w:type="spellEnd"/>
      <w:r w:rsidR="00A42E44">
        <w:rPr>
          <w:rFonts w:ascii="Arial" w:eastAsia="Arial" w:hAnsi="Arial" w:cs="Arial"/>
          <w:color w:val="000000"/>
          <w:lang w:val="en-ID"/>
        </w:rPr>
        <w:t xml:space="preserve"> </w:t>
      </w:r>
      <w:r w:rsidR="00A42E44">
        <w:rPr>
          <w:rFonts w:ascii="Arial" w:eastAsia="Arial" w:hAnsi="Arial" w:cs="Arial"/>
          <w:color w:val="000000"/>
          <w:lang w:val="en-ID"/>
        </w:rPr>
        <w:fldChar w:fldCharType="begin" w:fldLock="1"/>
      </w:r>
      <w:r w:rsidR="002011B9">
        <w:rPr>
          <w:rFonts w:ascii="Arial" w:eastAsia="Arial" w:hAnsi="Arial" w:cs="Arial"/>
          <w:color w:val="000000"/>
          <w:lang w:val="en-ID"/>
        </w:rPr>
        <w:instrText>ADDIN CSL_CITATION {"citationItems":[{"id":"ITEM-1","itemData":{"author":[{"dropping-particle":"","family":"PPN Sibolga","given":"","non-dropping-particle":"","parse-names":false,"suffix":""}],"container-title":"Laporan Tahunan Statistik Perikanan PPN Sibolga Tahun 2023","id":"ITEM-1","issued":{"date-parts":[["2023"]]},"number-of-pages":"1-70","publisher":"Kementerian Kelautan dan Perikanan","publisher-place":"Kota Sibolga","title":"Laporan Statistik 2023 Pelabuhan Perikanan Nusantara Sibolga","type":"book"},"uris":["http://www.mendeley.com/documents/?uuid=3f22ea3f-98d5-411a-89fb-3d39a0a5215e"]}],"mendeley":{"formattedCitation":"(PPN Sibolga, 2023)","plainTextFormattedCitation":"(PPN Sibolga, 2023)","previouslyFormattedCitation":"(PPN Sibolga, 2023)"},"properties":{"noteIndex":0},"schema":"https://github.com/citation-style-language/schema/raw/master/csl-citation.json"}</w:instrText>
      </w:r>
      <w:r w:rsidR="00A42E44">
        <w:rPr>
          <w:rFonts w:ascii="Arial" w:eastAsia="Arial" w:hAnsi="Arial" w:cs="Arial"/>
          <w:color w:val="000000"/>
          <w:lang w:val="en-ID"/>
        </w:rPr>
        <w:fldChar w:fldCharType="separate"/>
      </w:r>
      <w:r w:rsidR="00A42E44" w:rsidRPr="00A42E44">
        <w:rPr>
          <w:rFonts w:ascii="Arial" w:eastAsia="Arial" w:hAnsi="Arial" w:cs="Arial"/>
          <w:noProof/>
          <w:color w:val="000000"/>
          <w:lang w:val="en-ID"/>
        </w:rPr>
        <w:t>(PPN Sibolga, 2023)</w:t>
      </w:r>
      <w:r w:rsidR="00A42E44">
        <w:rPr>
          <w:rFonts w:ascii="Arial" w:eastAsia="Arial" w:hAnsi="Arial" w:cs="Arial"/>
          <w:color w:val="000000"/>
          <w:lang w:val="en-ID"/>
        </w:rPr>
        <w:fldChar w:fldCharType="end"/>
      </w:r>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Kondisi</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pendapatan</w:t>
      </w:r>
      <w:proofErr w:type="spellEnd"/>
      <w:r w:rsidRPr="00C4401C">
        <w:rPr>
          <w:rFonts w:ascii="Arial" w:eastAsia="Arial" w:hAnsi="Arial" w:cs="Arial"/>
          <w:color w:val="000000"/>
          <w:lang w:val="en-ID"/>
        </w:rPr>
        <w:t xml:space="preserve"> yang </w:t>
      </w:r>
      <w:proofErr w:type="spellStart"/>
      <w:r w:rsidRPr="00C4401C">
        <w:rPr>
          <w:rFonts w:ascii="Arial" w:eastAsia="Arial" w:hAnsi="Arial" w:cs="Arial"/>
          <w:color w:val="000000"/>
          <w:lang w:val="en-ID"/>
        </w:rPr>
        <w:t>tidak</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stabil</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membuat</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sebagian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besar</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nelayan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rentan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terhadap</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kemiskinan</w:t>
      </w:r>
      <w:proofErr w:type="spellEnd"/>
      <w:r w:rsidRPr="00C4401C">
        <w:rPr>
          <w:rFonts w:ascii="Arial" w:eastAsia="Arial" w:hAnsi="Arial" w:cs="Arial"/>
          <w:color w:val="000000"/>
          <w:lang w:val="en-ID"/>
        </w:rPr>
        <w:t xml:space="preserve">, yang </w:t>
      </w:r>
      <w:proofErr w:type="spellStart"/>
      <w:r w:rsidRPr="00C4401C">
        <w:rPr>
          <w:rFonts w:ascii="Arial" w:eastAsia="Arial" w:hAnsi="Arial" w:cs="Arial"/>
          <w:color w:val="000000"/>
          <w:lang w:val="en-ID"/>
        </w:rPr>
        <w:t>berdampak</w:t>
      </w:r>
      <w:proofErr w:type="spellEnd"/>
      <w:r w:rsidRPr="00C4401C">
        <w:rPr>
          <w:rFonts w:ascii="Arial" w:eastAsia="Arial" w:hAnsi="Arial" w:cs="Arial"/>
          <w:color w:val="000000"/>
          <w:lang w:val="en-ID"/>
        </w:rPr>
        <w:t xml:space="preserve"> pada </w:t>
      </w:r>
      <w:proofErr w:type="spellStart"/>
      <w:r w:rsidRPr="00C4401C">
        <w:rPr>
          <w:rFonts w:ascii="Arial" w:eastAsia="Arial" w:hAnsi="Arial" w:cs="Arial"/>
          <w:color w:val="000000"/>
          <w:lang w:val="en-ID"/>
        </w:rPr>
        <w:t>kesejahteraan</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rumah</w:t>
      </w:r>
      <w:proofErr w:type="spellEnd"/>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tangga</w:t>
      </w:r>
      <w:proofErr w:type="spellEnd"/>
      <w:r w:rsidR="006F6983">
        <w:rPr>
          <w:rFonts w:ascii="Arial" w:eastAsia="Arial" w:hAnsi="Arial" w:cs="Arial"/>
          <w:color w:val="000000"/>
          <w:lang w:val="en-ID"/>
        </w:rPr>
        <w:t xml:space="preserve"> </w:t>
      </w:r>
      <w:r w:rsidR="006F6983">
        <w:rPr>
          <w:rFonts w:ascii="Arial" w:eastAsia="Arial" w:hAnsi="Arial" w:cs="Arial"/>
          <w:color w:val="000000"/>
          <w:lang w:val="en-ID"/>
        </w:rPr>
        <w:fldChar w:fldCharType="begin" w:fldLock="1"/>
      </w:r>
      <w:r w:rsidR="008145A5">
        <w:rPr>
          <w:rFonts w:ascii="Arial" w:eastAsia="Arial" w:hAnsi="Arial" w:cs="Arial"/>
          <w:color w:val="000000"/>
          <w:lang w:val="en-ID"/>
        </w:rPr>
        <w:instrText>ADDIN CSL_CITATION {"citationItems":[{"id":"ITEM-1","itemData":{"author":[{"dropping-particle":"","family":"Ramadi","given":"David","non-dropping-particle":"","parse-names":false,"suffix":""},{"dropping-particle":"","family":"Kamal","given":"Eni","non-dropping-particle":"","parse-names":false,"suffix":""},{"dropping-particle":"","family":"Razak","given":"Abdul","non-dropping-particle":"","parse-names":false,"suffix":""},{"dropping-particle":"","family":"Prarikeslan","given":"Widya","non-dropping-particle":"","parse-names":false,"suffix":""}],"id":"ITEM-1","issue":"2021","issued":{"date-parts":[["2024"]]},"page":"440-449","title":"Kemiskinan Di Wilayah Pesisir : Penyebab Dan Dampaknya Terhadap Masyarakat Lokal ( Literature Review )","type":"article-journal","volume":"2"},"uris":["http://www.mendeley.com/documents/?uuid=bcff03b5-ffba-42ee-9cc1-05bed1cd0c65"]}],"mendeley":{"formattedCitation":"(Ramadi et al., 2024)","plainTextFormattedCitation":"(Ramadi et al., 2024)","previouslyFormattedCitation":"(Ramadi et al., 2024)"},"properties":{"noteIndex":0},"schema":"https://github.com/citation-style-language/schema/raw/master/csl-citation.json"}</w:instrText>
      </w:r>
      <w:r w:rsidR="006F6983">
        <w:rPr>
          <w:rFonts w:ascii="Arial" w:eastAsia="Arial" w:hAnsi="Arial" w:cs="Arial"/>
          <w:color w:val="000000"/>
          <w:lang w:val="en-ID"/>
        </w:rPr>
        <w:fldChar w:fldCharType="separate"/>
      </w:r>
      <w:r w:rsidR="006F6983" w:rsidRPr="006F6983">
        <w:rPr>
          <w:rFonts w:ascii="Arial" w:eastAsia="Arial" w:hAnsi="Arial" w:cs="Arial"/>
          <w:noProof/>
          <w:color w:val="000000"/>
          <w:lang w:val="en-ID"/>
        </w:rPr>
        <w:t>(Ramadi et al., 2024)</w:t>
      </w:r>
      <w:r w:rsidR="006F6983">
        <w:rPr>
          <w:rFonts w:ascii="Arial" w:eastAsia="Arial" w:hAnsi="Arial" w:cs="Arial"/>
          <w:color w:val="000000"/>
          <w:lang w:val="en-ID"/>
        </w:rPr>
        <w:fldChar w:fldCharType="end"/>
      </w:r>
      <w:r w:rsidRPr="00C4401C">
        <w:rPr>
          <w:rFonts w:ascii="Arial" w:eastAsia="Arial" w:hAnsi="Arial" w:cs="Arial"/>
          <w:color w:val="000000"/>
          <w:lang w:val="en-ID"/>
        </w:rPr>
        <w:t xml:space="preserve">. </w:t>
      </w:r>
      <w:proofErr w:type="spellStart"/>
      <w:r w:rsidRPr="00C4401C">
        <w:rPr>
          <w:rFonts w:ascii="Arial" w:eastAsia="Arial" w:hAnsi="Arial" w:cs="Arial"/>
          <w:color w:val="000000"/>
          <w:lang w:val="en-ID"/>
        </w:rPr>
        <w:t>Menurut</w:t>
      </w:r>
      <w:proofErr w:type="spellEnd"/>
      <w:r w:rsidRPr="00C4401C">
        <w:rPr>
          <w:rFonts w:ascii="Arial" w:eastAsia="Arial" w:hAnsi="Arial" w:cs="Arial"/>
          <w:color w:val="000000"/>
          <w:lang w:val="en-ID"/>
        </w:rPr>
        <w:t xml:space="preserve"> </w:t>
      </w:r>
      <w:r w:rsidR="008145A5">
        <w:rPr>
          <w:rFonts w:ascii="Arial" w:eastAsia="Arial" w:hAnsi="Arial" w:cs="Arial"/>
          <w:color w:val="000000"/>
          <w:lang w:val="en-ID"/>
        </w:rPr>
        <w:fldChar w:fldCharType="begin" w:fldLock="1"/>
      </w:r>
      <w:r w:rsidR="00157CD4">
        <w:rPr>
          <w:rFonts w:ascii="Arial" w:eastAsia="Arial" w:hAnsi="Arial" w:cs="Arial"/>
          <w:color w:val="000000"/>
          <w:lang w:val="en-ID"/>
        </w:rPr>
        <w:instrText>ADDIN CSL_CITATION {"citationItems":[{"id":"ITEM-1","itemData":{"DOI":"10.24319/jtpk.10.205-215","ISSN":"2087-4871","abstract":"Nelayan kecil (artisanal) merupakan kelompok nelayan yang dinilai rentan secara sosial dan ekonomi, dengan tingkat kesejahteraanya yang rendah, salah satunya dilihat dari kepemilikan barang dan semua tingkat pemenuhan kebutuhan sehari-hari. Salah satu indikator untuk menilai tingkat kesejahteraan tersebut adalah dengan indikator BPS (Badan Pusat Statistik) tahun 2015. Penelitian ini bertujuan untuk mengetahui faktor-faktor yang mempengaruhi tingkat kesejahteraan nelayan kecil di PPN Pekalongan. Metode penelitian yang digunakan deskriptif kuantitatif. Pengambilan responden berdasarkan puposive sampling, dengan kriteria responden adalah nelayan kecil dengan kepemilikan kapal di bawah 10 GT, didapatkan jumlah responden 159 orang. Dengan menggunakan regresi linier berganda faktor yang mempengaruhi tingat kesejahteraan nelayan (Y) antara lain: X1 (tingkat pendapatan), X2 (pengeluaran rumah tangga), X3 (keadaan tempat tinggal), X4 (fasilitas tempat tinggal), X5 (kesehatan anggota keluarga), X6 (kemudahan mendapat pelayanan kesehatan), X7 (kemudahan memasukkan anak ke jenjang pendidikan), dan X8 (kemudahan mendapat fasilitas transportasi). Hasil penelitian didapatkan hanya 4 faktor secara signifikan mempengaruhi tingkat kesejahteraan nelayan, antara lain keadaan tempat tinggal, kesehatan anggota keluarga, kemudahan memasukkan anak kejenjang pendidikan, dan kemudahan mendapatkan fasilitas transportasi dimana hubungan pengaruhnya semua positif kecuali faktor kemudahan mendapat fasilitas transportasi. Dengan pengaruh terbesar adalah pada fasilitas tempat tinggal, sehingga dengan perbaikan fasilitas tempat tinggal bagi nelayan kecil akan memperbaiki tingkat kesejahteraannya.","author":[{"dropping-particle":"","family":"Mudzakir","given":"Abdul Kohar","non-dropping-particle":"","parse-names":false,"suffix":""},{"dropping-particle":"","family":"Suherman","given":"Agus","non-dropping-particle":"","parse-names":false,"suffix":""}],"container-title":"Jurnal Teknologi Perikanan dan Kelautan","id":"ITEM-1","issue":"2","issued":{"date-parts":[["2020"]]},"page":"205-215","title":"Faktor-Faktor Yang Mempengaruhi Tingkat Kesejahteraan Nelayan Kecil Di Ppn Pekalongan","type":"article-journal","volume":"10"},"uris":["http://www.mendeley.com/documents/?uuid=0e5699e7-24ac-4bba-8ac5-4f3b408afb50"]},{"id":"ITEM-2","itemData":{"DOI":"10.30598/jp17iss2pp228-238","ISSN":"1979-7842","abstract":"Indonesia, as the largest archipelagic country in the world, boasts extraordinary marine resources, including over 8,500 fish species. Coastal fishing communities play a crucial role in the economy and the sustainability of marine ecology. This study focuses on the fishing community in Kalar-Kalar Village, Aru Islands Regency, where the majority of the population works as fishermen with limited education and dependence on traditional fishing gear. The aim of this study is to analyze the socio-economic conditions of coastal fishing communities using a comprehensive approach, including factors affecting the fishermen's welfare and adaptation strategies used to overcome economic and environmental challenges. The research method employed is qualitative with a descriptive approach. Primary data were obtained through observations and in-depth interviews with various informants, while secondary data were collected from relevant documents, reports, and statistics. The results indicate that limited access to modern technology, education, and healthcare hinders the productivity and welfare of the fishing community. Conflicts between large and small fishermen over the dominance of fishing areas were also identified as a major issue. This study concludes that more effective government intervention, including assistance programs, guidance, and capacity building for fishermen, is necessary to improve their welfare","author":[{"dropping-particle":"","family":"Benamen","given":"Yunita Yulia","non-dropping-particle":"","parse-names":false,"suffix":""},{"dropping-particle":"","family":"Dokolamo","given":"Hamid","non-dropping-particle":"","parse-names":false,"suffix":""}],"container-title":"Jendela Pengetahuan","id":"ITEM-2","issue":"2","issued":{"date-parts":[["2024"]]},"page":"228-238","title":"The Socio-Economic Life of Coastal Fishing Communities in Kalar-Kalar Village, South Aru Subdistrict, Aru Islands Regency","type":"article-journal","volume":"17"},"uris":["http://www.mendeley.com/documents/?uuid=6998c0a9-a83e-4b0c-bbbc-8480ab1f97f8"]}],"mendeley":{"formattedCitation":"(Benamen &amp; Dokolamo, 2024; Mudzakir &amp; Suherman, 2020)","plainTextFormattedCitation":"(Benamen &amp; Dokolamo, 2024; Mudzakir &amp; Suherman, 2020)","previouslyFormattedCitation":"(Benamen &amp; Dokolamo, 2024; Mudzakir &amp; Suherman, 2020)"},"properties":{"noteIndex":0},"schema":"https://github.com/citation-style-language/schema/raw/master/csl-citation.json"}</w:instrText>
      </w:r>
      <w:r w:rsidR="008145A5">
        <w:rPr>
          <w:rFonts w:ascii="Arial" w:eastAsia="Arial" w:hAnsi="Arial" w:cs="Arial"/>
          <w:color w:val="000000"/>
          <w:lang w:val="en-ID"/>
        </w:rPr>
        <w:fldChar w:fldCharType="separate"/>
      </w:r>
      <w:r w:rsidR="008145A5" w:rsidRPr="008145A5">
        <w:rPr>
          <w:rFonts w:ascii="Arial" w:eastAsia="Arial" w:hAnsi="Arial" w:cs="Arial"/>
          <w:noProof/>
          <w:color w:val="000000"/>
          <w:lang w:val="en-ID"/>
        </w:rPr>
        <w:t>(Benamen &amp; Dokolamo, 2024; Mudzakir &amp; Suherman, 2020)</w:t>
      </w:r>
      <w:r w:rsidR="008145A5">
        <w:rPr>
          <w:rFonts w:ascii="Arial" w:eastAsia="Arial" w:hAnsi="Arial" w:cs="Arial"/>
          <w:color w:val="000000"/>
          <w:lang w:val="en-ID"/>
        </w:rPr>
        <w:fldChar w:fldCharType="end"/>
      </w:r>
      <w:r w:rsidRPr="00C4401C">
        <w:rPr>
          <w:rFonts w:ascii="Arial" w:eastAsia="Arial" w:hAnsi="Arial" w:cs="Arial"/>
          <w:color w:val="000000"/>
          <w:lang w:val="en-ID"/>
        </w:rPr>
        <w:t xml:space="preserve">, </w:t>
      </w:r>
      <w:r w:rsidR="00295474" w:rsidRPr="00295474">
        <w:rPr>
          <w:rFonts w:ascii="Arial" w:eastAsia="Arial" w:hAnsi="Arial" w:cs="Arial"/>
          <w:color w:val="000000"/>
        </w:rPr>
        <w:t>Kesejahteraan nelayan tidak hanya bergantung pada pendapatan, tetapi juga kemampuan mengelola sumber daya melalui pendidikan dan kesehatan. Pendidikan meningkatkan pengetahuan dan keterampilan kerja, sementara akses kesehatan yang baik memperbaiki kualitas tenaga kerja, sehingga keduanya berkontribusi pada peningkatan produktivitas dan kesejahteraan keluarga nelayan.</w:t>
      </w:r>
    </w:p>
    <w:p w14:paraId="2C5E2256" w14:textId="1B1B4B54" w:rsidR="00C4401C" w:rsidRPr="00C4401C" w:rsidRDefault="00295474" w:rsidP="00C4401C">
      <w:pPr>
        <w:pBdr>
          <w:top w:val="nil"/>
          <w:left w:val="nil"/>
          <w:bottom w:val="nil"/>
          <w:right w:val="nil"/>
          <w:between w:val="nil"/>
        </w:pBdr>
        <w:spacing w:after="0" w:line="360" w:lineRule="auto"/>
        <w:ind w:firstLine="720"/>
        <w:jc w:val="both"/>
        <w:rPr>
          <w:rFonts w:ascii="Arial" w:eastAsia="Arial" w:hAnsi="Arial" w:cs="Arial"/>
          <w:color w:val="000000"/>
          <w:lang w:val="en-ID"/>
        </w:rPr>
      </w:pPr>
      <w:r w:rsidRPr="00E36D87">
        <w:rPr>
          <w:rFonts w:ascii="Arial" w:eastAsia="Arial" w:hAnsi="Arial" w:cs="Arial"/>
          <w:color w:val="000000"/>
        </w:rPr>
        <w:t>Badan Pusat Statistik (BPS) Kota Sibolga (202</w:t>
      </w:r>
      <w:r>
        <w:rPr>
          <w:rFonts w:ascii="Arial" w:eastAsia="Arial" w:hAnsi="Arial" w:cs="Arial"/>
          <w:color w:val="000000"/>
        </w:rPr>
        <w:t>4</w:t>
      </w:r>
      <w:r w:rsidRPr="00E36D87">
        <w:rPr>
          <w:rFonts w:ascii="Arial" w:eastAsia="Arial" w:hAnsi="Arial" w:cs="Arial"/>
          <w:color w:val="000000"/>
        </w:rPr>
        <w:t>)</w:t>
      </w:r>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mencatat</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bahwa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pendapatan</w:t>
      </w:r>
      <w:proofErr w:type="spellEnd"/>
      <w:r w:rsidR="00C4401C" w:rsidRPr="00C4401C">
        <w:rPr>
          <w:rFonts w:ascii="Arial" w:eastAsia="Arial" w:hAnsi="Arial" w:cs="Arial"/>
          <w:color w:val="000000"/>
          <w:lang w:val="en-ID"/>
        </w:rPr>
        <w:t xml:space="preserve"> per </w:t>
      </w:r>
      <w:proofErr w:type="spellStart"/>
      <w:r w:rsidR="00C4401C" w:rsidRPr="00C4401C">
        <w:rPr>
          <w:rFonts w:ascii="Arial" w:eastAsia="Arial" w:hAnsi="Arial" w:cs="Arial"/>
          <w:color w:val="000000"/>
          <w:lang w:val="en-ID"/>
        </w:rPr>
        <w:t>kapita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masyarakat</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Sibolga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masih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jauh</w:t>
      </w:r>
      <w:proofErr w:type="spellEnd"/>
      <w:r w:rsidR="00C4401C" w:rsidRPr="00C4401C">
        <w:rPr>
          <w:rFonts w:ascii="Arial" w:eastAsia="Arial" w:hAnsi="Arial" w:cs="Arial"/>
          <w:color w:val="000000"/>
          <w:lang w:val="en-ID"/>
        </w:rPr>
        <w:t xml:space="preserve"> di </w:t>
      </w:r>
      <w:proofErr w:type="spellStart"/>
      <w:r w:rsidR="00C4401C" w:rsidRPr="00C4401C">
        <w:rPr>
          <w:rFonts w:ascii="Arial" w:eastAsia="Arial" w:hAnsi="Arial" w:cs="Arial"/>
          <w:color w:val="000000"/>
          <w:lang w:val="en-ID"/>
        </w:rPr>
        <w:t>bawah</w:t>
      </w:r>
      <w:proofErr w:type="spellEnd"/>
      <w:r w:rsidR="00C4401C" w:rsidRPr="00C4401C">
        <w:rPr>
          <w:rFonts w:ascii="Arial" w:eastAsia="Arial" w:hAnsi="Arial" w:cs="Arial"/>
          <w:color w:val="000000"/>
          <w:lang w:val="en-ID"/>
        </w:rPr>
        <w:t xml:space="preserve"> UMR, </w:t>
      </w:r>
      <w:proofErr w:type="spellStart"/>
      <w:r w:rsidR="00C4401C" w:rsidRPr="00C4401C">
        <w:rPr>
          <w:rFonts w:ascii="Arial" w:eastAsia="Arial" w:hAnsi="Arial" w:cs="Arial"/>
          <w:color w:val="000000"/>
          <w:lang w:val="en-ID"/>
        </w:rPr>
        <w:t>yaitu</w:t>
      </w:r>
      <w:proofErr w:type="spellEnd"/>
      <w:r w:rsidR="00C4401C" w:rsidRPr="00C4401C">
        <w:rPr>
          <w:rFonts w:ascii="Arial" w:eastAsia="Arial" w:hAnsi="Arial" w:cs="Arial"/>
          <w:color w:val="000000"/>
          <w:lang w:val="en-ID"/>
        </w:rPr>
        <w:t xml:space="preserve"> Rp724.024,50, </w:t>
      </w:r>
      <w:proofErr w:type="spellStart"/>
      <w:r w:rsidR="00C4401C" w:rsidRPr="00C4401C">
        <w:rPr>
          <w:rFonts w:ascii="Arial" w:eastAsia="Arial" w:hAnsi="Arial" w:cs="Arial"/>
          <w:color w:val="000000"/>
          <w:lang w:val="en-ID"/>
        </w:rPr>
        <w:t>sementara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pengeluaran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rumah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tangga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lebih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besar</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daripada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pendapatan</w:t>
      </w:r>
      <w:proofErr w:type="spellEnd"/>
      <w:r w:rsidR="00C4401C" w:rsidRPr="00C4401C">
        <w:rPr>
          <w:rFonts w:ascii="Arial" w:eastAsia="Arial" w:hAnsi="Arial" w:cs="Arial"/>
          <w:color w:val="000000"/>
          <w:lang w:val="en-ID"/>
        </w:rPr>
        <w:t xml:space="preserve">. Banyak </w:t>
      </w:r>
      <w:proofErr w:type="spellStart"/>
      <w:r w:rsidR="00C4401C" w:rsidRPr="00C4401C">
        <w:rPr>
          <w:rFonts w:ascii="Arial" w:eastAsia="Arial" w:hAnsi="Arial" w:cs="Arial"/>
          <w:color w:val="000000"/>
          <w:lang w:val="en-ID"/>
        </w:rPr>
        <w:t>nelayan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tinggal</w:t>
      </w:r>
      <w:proofErr w:type="spellEnd"/>
      <w:r w:rsidR="00C4401C" w:rsidRPr="00C4401C">
        <w:rPr>
          <w:rFonts w:ascii="Arial" w:eastAsia="Arial" w:hAnsi="Arial" w:cs="Arial"/>
          <w:color w:val="000000"/>
          <w:lang w:val="en-ID"/>
        </w:rPr>
        <w:t xml:space="preserve"> di </w:t>
      </w:r>
      <w:proofErr w:type="spellStart"/>
      <w:r w:rsidR="00C4401C" w:rsidRPr="00C4401C">
        <w:rPr>
          <w:rFonts w:ascii="Arial" w:eastAsia="Arial" w:hAnsi="Arial" w:cs="Arial"/>
          <w:color w:val="000000"/>
          <w:lang w:val="en-ID"/>
        </w:rPr>
        <w:t>rumah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papan</w:t>
      </w:r>
      <w:proofErr w:type="spellEnd"/>
      <w:r w:rsidR="00C4401C" w:rsidRPr="00C4401C">
        <w:rPr>
          <w:rFonts w:ascii="Arial" w:eastAsia="Arial" w:hAnsi="Arial" w:cs="Arial"/>
          <w:color w:val="000000"/>
          <w:lang w:val="en-ID"/>
        </w:rPr>
        <w:t xml:space="preserve"> di </w:t>
      </w:r>
      <w:proofErr w:type="spellStart"/>
      <w:r w:rsidR="00C4401C" w:rsidRPr="00C4401C">
        <w:rPr>
          <w:rFonts w:ascii="Arial" w:eastAsia="Arial" w:hAnsi="Arial" w:cs="Arial"/>
          <w:color w:val="000000"/>
          <w:lang w:val="en-ID"/>
        </w:rPr>
        <w:t>atas</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laut</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dengan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sanitasi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buruk</w:t>
      </w:r>
      <w:proofErr w:type="spellEnd"/>
      <w:r w:rsidR="00C4401C" w:rsidRPr="00C4401C">
        <w:rPr>
          <w:rFonts w:ascii="Arial" w:eastAsia="Arial" w:hAnsi="Arial" w:cs="Arial"/>
          <w:color w:val="000000"/>
          <w:lang w:val="en-ID"/>
        </w:rPr>
        <w:t xml:space="preserve"> dan </w:t>
      </w:r>
      <w:proofErr w:type="spellStart"/>
      <w:r w:rsidR="00C4401C" w:rsidRPr="00C4401C">
        <w:rPr>
          <w:rFonts w:ascii="Arial" w:eastAsia="Arial" w:hAnsi="Arial" w:cs="Arial"/>
          <w:color w:val="000000"/>
          <w:lang w:val="en-ID"/>
        </w:rPr>
        <w:t>sering</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berpindah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karena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keterbatasan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biaya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Kondisi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ini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menunjukkan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rendahnya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kesejahteraan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nelayan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diperparah</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dengan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Indeks</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Ketahanan</w:t>
      </w:r>
      <w:proofErr w:type="spellEnd"/>
      <w:r w:rsidR="00C4401C" w:rsidRPr="00C4401C">
        <w:rPr>
          <w:rFonts w:ascii="Arial" w:eastAsia="Arial" w:hAnsi="Arial" w:cs="Arial"/>
          <w:color w:val="000000"/>
          <w:lang w:val="en-ID"/>
        </w:rPr>
        <w:t xml:space="preserve"> Pangan Kota </w:t>
      </w:r>
      <w:proofErr w:type="spellStart"/>
      <w:r w:rsidR="00C4401C" w:rsidRPr="00C4401C">
        <w:rPr>
          <w:rFonts w:ascii="Arial" w:eastAsia="Arial" w:hAnsi="Arial" w:cs="Arial"/>
          <w:color w:val="000000"/>
          <w:lang w:val="en-ID"/>
        </w:rPr>
        <w:t>Sibolga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tahun</w:t>
      </w:r>
      <w:proofErr w:type="spellEnd"/>
      <w:r w:rsidR="00C4401C" w:rsidRPr="00C4401C">
        <w:rPr>
          <w:rFonts w:ascii="Arial" w:eastAsia="Arial" w:hAnsi="Arial" w:cs="Arial"/>
          <w:color w:val="000000"/>
          <w:lang w:val="en-ID"/>
        </w:rPr>
        <w:t xml:space="preserve"> 2022 yang </w:t>
      </w:r>
      <w:proofErr w:type="spellStart"/>
      <w:r w:rsidR="00C4401C" w:rsidRPr="00C4401C">
        <w:rPr>
          <w:rFonts w:ascii="Arial" w:eastAsia="Arial" w:hAnsi="Arial" w:cs="Arial"/>
          <w:color w:val="000000"/>
          <w:lang w:val="en-ID"/>
        </w:rPr>
        <w:t>menempati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urutan</w:t>
      </w:r>
      <w:proofErr w:type="spellEnd"/>
      <w:r w:rsidR="00C4401C" w:rsidRPr="00C4401C">
        <w:rPr>
          <w:rFonts w:ascii="Arial" w:eastAsia="Arial" w:hAnsi="Arial" w:cs="Arial"/>
          <w:color w:val="000000"/>
          <w:lang w:val="en-ID"/>
        </w:rPr>
        <w:t xml:space="preserve"> ke-83 </w:t>
      </w:r>
      <w:proofErr w:type="spellStart"/>
      <w:r w:rsidR="00C4401C" w:rsidRPr="00C4401C">
        <w:rPr>
          <w:rFonts w:ascii="Arial" w:eastAsia="Arial" w:hAnsi="Arial" w:cs="Arial"/>
          <w:color w:val="000000"/>
          <w:lang w:val="en-ID"/>
        </w:rPr>
        <w:t>dari</w:t>
      </w:r>
      <w:proofErr w:type="spellEnd"/>
      <w:r w:rsidR="00C4401C" w:rsidRPr="00C4401C">
        <w:rPr>
          <w:rFonts w:ascii="Arial" w:eastAsia="Arial" w:hAnsi="Arial" w:cs="Arial"/>
          <w:color w:val="000000"/>
          <w:lang w:val="en-ID"/>
        </w:rPr>
        <w:t xml:space="preserve"> 98 </w:t>
      </w:r>
      <w:proofErr w:type="spellStart"/>
      <w:r w:rsidR="00C4401C" w:rsidRPr="00C4401C">
        <w:rPr>
          <w:rFonts w:ascii="Arial" w:eastAsia="Arial" w:hAnsi="Arial" w:cs="Arial"/>
          <w:color w:val="000000"/>
          <w:lang w:val="en-ID"/>
        </w:rPr>
        <w:t>kota</w:t>
      </w:r>
      <w:proofErr w:type="spellEnd"/>
      <w:r w:rsidR="00C4401C" w:rsidRPr="00C4401C">
        <w:rPr>
          <w:rFonts w:ascii="Arial" w:eastAsia="Arial" w:hAnsi="Arial" w:cs="Arial"/>
          <w:color w:val="000000"/>
          <w:lang w:val="en-ID"/>
        </w:rPr>
        <w:t xml:space="preserve"> di Indonesia. </w:t>
      </w:r>
      <w:proofErr w:type="spellStart"/>
      <w:r w:rsidR="00C4401C" w:rsidRPr="00C4401C">
        <w:rPr>
          <w:rFonts w:ascii="Arial" w:eastAsia="Arial" w:hAnsi="Arial" w:cs="Arial"/>
          <w:color w:val="000000"/>
          <w:lang w:val="en-ID"/>
        </w:rPr>
        <w:t>Situasi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ini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menegaskan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perlunya</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penelitian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mengenai</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pendapatan</w:t>
      </w:r>
      <w:proofErr w:type="spellEnd"/>
      <w:r w:rsidR="00C4401C" w:rsidRPr="00C4401C">
        <w:rPr>
          <w:rFonts w:ascii="Arial" w:eastAsia="Arial" w:hAnsi="Arial" w:cs="Arial"/>
          <w:color w:val="000000"/>
          <w:lang w:val="en-ID"/>
        </w:rPr>
        <w:t xml:space="preserve"> dan </w:t>
      </w:r>
      <w:proofErr w:type="spellStart"/>
      <w:r w:rsidR="00C4401C" w:rsidRPr="00C4401C">
        <w:rPr>
          <w:rFonts w:ascii="Arial" w:eastAsia="Arial" w:hAnsi="Arial" w:cs="Arial"/>
          <w:color w:val="000000"/>
          <w:lang w:val="en-ID"/>
        </w:rPr>
        <w:t>kesejahteraan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nelayan</w:t>
      </w:r>
      <w:proofErr w:type="spellEnd"/>
      <w:r w:rsidR="00C4401C" w:rsidRPr="00C4401C">
        <w:rPr>
          <w:rFonts w:ascii="Arial" w:eastAsia="Arial" w:hAnsi="Arial" w:cs="Arial"/>
          <w:color w:val="000000"/>
          <w:lang w:val="en-ID"/>
        </w:rPr>
        <w:t xml:space="preserve"> di </w:t>
      </w:r>
      <w:proofErr w:type="spellStart"/>
      <w:r w:rsidR="00C4401C" w:rsidRPr="00C4401C">
        <w:rPr>
          <w:rFonts w:ascii="Arial" w:eastAsia="Arial" w:hAnsi="Arial" w:cs="Arial"/>
          <w:color w:val="000000"/>
          <w:lang w:val="en-ID"/>
        </w:rPr>
        <w:t>Kecamatan</w:t>
      </w:r>
      <w:proofErr w:type="spellEnd"/>
      <w:r w:rsidR="00C4401C" w:rsidRPr="00C4401C">
        <w:rPr>
          <w:rFonts w:ascii="Arial" w:eastAsia="Arial" w:hAnsi="Arial" w:cs="Arial"/>
          <w:color w:val="000000"/>
          <w:lang w:val="en-ID"/>
        </w:rPr>
        <w:t xml:space="preserve"> </w:t>
      </w:r>
      <w:proofErr w:type="spellStart"/>
      <w:r w:rsidR="00C4401C" w:rsidRPr="00C4401C">
        <w:rPr>
          <w:rFonts w:ascii="Arial" w:eastAsia="Arial" w:hAnsi="Arial" w:cs="Arial"/>
          <w:color w:val="000000"/>
          <w:lang w:val="en-ID"/>
        </w:rPr>
        <w:t>Sibolga</w:t>
      </w:r>
      <w:proofErr w:type="spellEnd"/>
      <w:r w:rsidR="00C4401C" w:rsidRPr="00C4401C">
        <w:rPr>
          <w:rFonts w:ascii="Arial" w:eastAsia="Arial" w:hAnsi="Arial" w:cs="Arial"/>
          <w:color w:val="000000"/>
          <w:lang w:val="en-ID"/>
        </w:rPr>
        <w:t xml:space="preserve"> Selatan, Kota </w:t>
      </w:r>
      <w:proofErr w:type="spellStart"/>
      <w:r w:rsidR="00C4401C" w:rsidRPr="00C4401C">
        <w:rPr>
          <w:rFonts w:ascii="Arial" w:eastAsia="Arial" w:hAnsi="Arial" w:cs="Arial"/>
          <w:color w:val="000000"/>
          <w:lang w:val="en-ID"/>
        </w:rPr>
        <w:t>Sibolga</w:t>
      </w:r>
      <w:proofErr w:type="spellEnd"/>
      <w:r w:rsidR="00C4401C" w:rsidRPr="00C4401C">
        <w:rPr>
          <w:rFonts w:ascii="Arial" w:eastAsia="Arial" w:hAnsi="Arial" w:cs="Arial"/>
          <w:color w:val="000000"/>
          <w:lang w:val="en-ID"/>
        </w:rPr>
        <w:t>.</w:t>
      </w:r>
    </w:p>
    <w:p w14:paraId="23CBD404" w14:textId="6F32D3E2" w:rsidR="00946C85" w:rsidRDefault="00946C85" w:rsidP="00C4401C">
      <w:pPr>
        <w:pBdr>
          <w:top w:val="nil"/>
          <w:left w:val="nil"/>
          <w:bottom w:val="nil"/>
          <w:right w:val="nil"/>
          <w:between w:val="nil"/>
        </w:pBdr>
        <w:spacing w:after="0" w:line="360" w:lineRule="auto"/>
        <w:ind w:firstLine="720"/>
        <w:jc w:val="both"/>
        <w:rPr>
          <w:rFonts w:ascii="Arial" w:eastAsia="Arial" w:hAnsi="Arial" w:cs="Arial"/>
          <w:color w:val="000000"/>
        </w:rPr>
      </w:pPr>
    </w:p>
    <w:p w14:paraId="705274B6" w14:textId="77777777" w:rsidR="006B05CD" w:rsidRDefault="00000000" w:rsidP="00C4401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METODE PENELITIAN</w:t>
      </w:r>
    </w:p>
    <w:p w14:paraId="0C18A4A6" w14:textId="77777777" w:rsidR="006B05CD" w:rsidRDefault="00000000" w:rsidP="00C4401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Lokasi dan Waktu Penelitian</w:t>
      </w:r>
    </w:p>
    <w:p w14:paraId="28713C63" w14:textId="27AD6B40" w:rsidR="006B05CD" w:rsidRDefault="00946C85" w:rsidP="00C4401C">
      <w:pPr>
        <w:pBdr>
          <w:top w:val="nil"/>
          <w:left w:val="nil"/>
          <w:bottom w:val="nil"/>
          <w:right w:val="nil"/>
          <w:between w:val="nil"/>
        </w:pBdr>
        <w:spacing w:after="0" w:line="360" w:lineRule="auto"/>
        <w:ind w:firstLine="720"/>
        <w:jc w:val="both"/>
        <w:rPr>
          <w:rFonts w:ascii="Arial" w:eastAsia="Arial" w:hAnsi="Arial" w:cs="Arial"/>
          <w:color w:val="000000"/>
        </w:rPr>
      </w:pPr>
      <w:r>
        <w:rPr>
          <w:rFonts w:ascii="Arial" w:eastAsia="Arial" w:hAnsi="Arial" w:cs="Arial"/>
          <w:color w:val="000000"/>
        </w:rPr>
        <w:t xml:space="preserve">Penelitian dilaksanakan di Kecamatan Sibolga selatan Kota Sibolga </w:t>
      </w:r>
      <w:r w:rsidRPr="00946C85">
        <w:rPr>
          <w:rFonts w:ascii="Arial" w:eastAsia="Arial" w:hAnsi="Arial" w:cs="Arial"/>
          <w:color w:val="000000"/>
        </w:rPr>
        <w:t>Pemilihan lokasi ini dilakukan secara sengaja dengan pertimbangan bahwa Kecamatan Sibolga Selatan merupakan daerah pesisir yang paling potensial bekerja di sektor perikanan atau nelayan.</w:t>
      </w:r>
      <w:r>
        <w:rPr>
          <w:rFonts w:ascii="Arial" w:eastAsia="Arial" w:hAnsi="Arial" w:cs="Arial"/>
          <w:color w:val="000000"/>
        </w:rPr>
        <w:t xml:space="preserve"> Penelitian dilakukan pada bulan Juli – Agustus 2024.</w:t>
      </w:r>
    </w:p>
    <w:p w14:paraId="1B2671C4" w14:textId="77777777" w:rsidR="006B05CD" w:rsidRDefault="00000000" w:rsidP="00C4401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Jenis dan Metode Pengambilan Data</w:t>
      </w:r>
    </w:p>
    <w:p w14:paraId="5B8096CF" w14:textId="77777777" w:rsidR="00946C85" w:rsidRDefault="00946C85" w:rsidP="00C4401C">
      <w:pPr>
        <w:pBdr>
          <w:top w:val="nil"/>
          <w:left w:val="nil"/>
          <w:bottom w:val="nil"/>
          <w:right w:val="nil"/>
          <w:between w:val="nil"/>
        </w:pBdr>
        <w:tabs>
          <w:tab w:val="left" w:pos="360"/>
        </w:tabs>
        <w:spacing w:before="120" w:after="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sidRPr="00946C85">
        <w:rPr>
          <w:rFonts w:ascii="Arial" w:eastAsia="Arial" w:hAnsi="Arial" w:cs="Arial"/>
          <w:color w:val="000000"/>
        </w:rPr>
        <w:t xml:space="preserve">Data yang diperlukan pada penelitian ini menggunakan data primer dan data sekunder. Data primer merupakan data yang dikumpulkan secara langsung oleh peneliti untuk menjawab tujuan dan permasalahan pada penelitian ini. Metode pengumpulan data primer yaitu dengan cara observasi </w:t>
      </w:r>
      <w:r w:rsidRPr="00946C85">
        <w:rPr>
          <w:rFonts w:ascii="Arial" w:eastAsia="Arial" w:hAnsi="Arial" w:cs="Arial"/>
          <w:color w:val="000000"/>
        </w:rPr>
        <w:lastRenderedPageBreak/>
        <w:t xml:space="preserve">dan wawancara langsung dengan nelayan di Kecamatan Sibolga Selatan sebagai objek pada penelitian ini. Data sekunder merupakan data pendukung yang diperoleh dari hasil-hasil penelitian sebelumnya serta data-data dari instansi-instansi yang terkait dengan penelitian ini. Metode pengumpulan data sekunder yaitu dengan cara membaca dan mengutip berbagai literatur, yang berkaitan dengan permasalahan yang akan diteliti, laporan-laporan dan jurnal hasil penelitian yang berkaitan dengan penelitian ini serta bacaan-bacaan dari instansi-instansi pemerintah terkait. </w:t>
      </w:r>
    </w:p>
    <w:p w14:paraId="2D33C129" w14:textId="03C483D5" w:rsidR="00946C85" w:rsidRPr="00295474" w:rsidRDefault="00946C85" w:rsidP="00C4401C">
      <w:pPr>
        <w:pBdr>
          <w:top w:val="nil"/>
          <w:left w:val="nil"/>
          <w:bottom w:val="nil"/>
          <w:right w:val="nil"/>
          <w:between w:val="nil"/>
        </w:pBdr>
        <w:tabs>
          <w:tab w:val="left" w:pos="360"/>
        </w:tabs>
        <w:spacing w:before="120" w:after="0" w:line="360" w:lineRule="auto"/>
        <w:jc w:val="both"/>
        <w:rPr>
          <w:rFonts w:ascii="Arial" w:eastAsia="Arial" w:hAnsi="Arial" w:cs="Arial"/>
          <w:b/>
          <w:bCs/>
          <w:color w:val="000000"/>
        </w:rPr>
      </w:pPr>
      <w:r w:rsidRPr="00295474">
        <w:rPr>
          <w:rFonts w:ascii="Arial" w:eastAsia="Arial" w:hAnsi="Arial" w:cs="Arial"/>
          <w:b/>
          <w:bCs/>
          <w:color w:val="000000"/>
        </w:rPr>
        <w:t>Populasi dan Sampel</w:t>
      </w:r>
    </w:p>
    <w:p w14:paraId="4ACB0920" w14:textId="06CBEC84" w:rsidR="006A31BC" w:rsidRPr="009507E5" w:rsidRDefault="009507E5" w:rsidP="00014D55">
      <w:pPr>
        <w:spacing w:line="360" w:lineRule="auto"/>
        <w:ind w:firstLine="567"/>
        <w:jc w:val="both"/>
        <w:rPr>
          <w:rFonts w:ascii="Arial" w:hAnsi="Arial" w:cs="Arial"/>
        </w:rPr>
      </w:pPr>
      <w:r>
        <w:rPr>
          <w:rFonts w:ascii="Arial" w:eastAsia="Arial" w:hAnsi="Arial" w:cs="Arial"/>
          <w:color w:val="000000"/>
        </w:rPr>
        <w:t>P</w:t>
      </w:r>
      <w:r w:rsidRPr="009507E5">
        <w:rPr>
          <w:rFonts w:ascii="Arial" w:eastAsia="Arial" w:hAnsi="Arial" w:cs="Arial"/>
          <w:color w:val="000000"/>
        </w:rPr>
        <w:t>opulasi adalah wilayah generalisasi yang terdiri atas objek atau subjek yang mempunyai kualitas dan karakteristik tertentu yang ditetapkan oleh peneliti untuk dipelajari dan kemudian ditarik kesimpulannya</w:t>
      </w:r>
      <w:r>
        <w:rPr>
          <w:rFonts w:ascii="Arial" w:eastAsia="Arial" w:hAnsi="Arial" w:cs="Arial"/>
          <w:color w:val="000000"/>
        </w:rPr>
        <w:t xml:space="preserve"> </w:t>
      </w:r>
      <w:r>
        <w:rPr>
          <w:rFonts w:ascii="Arial" w:eastAsia="Arial" w:hAnsi="Arial" w:cs="Arial"/>
          <w:color w:val="000000"/>
        </w:rPr>
        <w:fldChar w:fldCharType="begin" w:fldLock="1"/>
      </w:r>
      <w:r>
        <w:rPr>
          <w:rFonts w:ascii="Arial" w:eastAsia="Arial" w:hAnsi="Arial" w:cs="Arial"/>
          <w:color w:val="000000"/>
        </w:rPr>
        <w:instrText>ADDIN CSL_CITATION {"citationItems":[{"id":"ITEM-1","itemData":{"ISBN":"0222008822","abstract":"Predicting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approach.","author":[{"dropping-particle":"","family":"Sugiyono","given":"D.","non-dropping-particle":"","parse-names":false,"suffix":""}],"id":"ITEM-1","issued":{"date-parts":[["2013"]]},"number-of-pages":"334","title":"Metode Penelitian Kuantitatif, Kualitatif, dan R&amp;D","type":"book"},"uris":["http://www.mendeley.com/documents/?uuid=9ee3ca53-6b13-44a1-9fa0-aa7e6dffc519"]}],"mendeley":{"formattedCitation":"(Sugiyono, 2013)","plainTextFormattedCitation":"(Sugiyono, 2013)","previouslyFormattedCitation":"(Sugiyono, 2013)"},"properties":{"noteIndex":0},"schema":"https://github.com/citation-style-language/schema/raw/master/csl-citation.json"}</w:instrText>
      </w:r>
      <w:r>
        <w:rPr>
          <w:rFonts w:ascii="Arial" w:eastAsia="Arial" w:hAnsi="Arial" w:cs="Arial"/>
          <w:color w:val="000000"/>
        </w:rPr>
        <w:fldChar w:fldCharType="separate"/>
      </w:r>
      <w:r w:rsidRPr="009507E5">
        <w:rPr>
          <w:rFonts w:ascii="Arial" w:eastAsia="Arial" w:hAnsi="Arial" w:cs="Arial"/>
          <w:noProof/>
          <w:color w:val="000000"/>
        </w:rPr>
        <w:t>(Sugiyono, 2013)</w:t>
      </w:r>
      <w:r>
        <w:rPr>
          <w:rFonts w:ascii="Arial" w:eastAsia="Arial" w:hAnsi="Arial" w:cs="Arial"/>
          <w:color w:val="000000"/>
        </w:rPr>
        <w:fldChar w:fldCharType="end"/>
      </w:r>
      <w:r w:rsidR="006A31BC" w:rsidRPr="006A31BC">
        <w:rPr>
          <w:rFonts w:ascii="Arial" w:eastAsia="Arial" w:hAnsi="Arial" w:cs="Arial"/>
          <w:color w:val="000000"/>
        </w:rPr>
        <w:t>. Populasi pada penelitian ini adalah rumah tangga nelayan di Kecamatan Sibolga Selatan baik statusnya merupakan nelayan pemilik armada maupun anak buah kapal (ABK).</w:t>
      </w:r>
      <w:r w:rsidR="006A31BC">
        <w:rPr>
          <w:rFonts w:ascii="Arial" w:eastAsia="Arial" w:hAnsi="Arial" w:cs="Arial"/>
          <w:color w:val="000000"/>
        </w:rPr>
        <w:t xml:space="preserve"> Jumlah nelayan pemilik armada sebanyak 327 orang dan ABK sebanyak 1342 orang. </w:t>
      </w:r>
      <w:r w:rsidR="006A31BC" w:rsidRPr="009507E5">
        <w:rPr>
          <w:rFonts w:ascii="Arial" w:hAnsi="Arial" w:cs="Arial"/>
        </w:rPr>
        <w:t xml:space="preserve">Besarnya sampel ditentukan dengan menggunakan rumus Slovin </w:t>
      </w:r>
      <w:r w:rsidR="006A31BC" w:rsidRPr="009507E5">
        <w:rPr>
          <w:rFonts w:ascii="Arial" w:hAnsi="Arial" w:cs="Arial"/>
        </w:rPr>
        <w:fldChar w:fldCharType="begin" w:fldLock="1"/>
      </w:r>
      <w:r w:rsidR="008E2F64" w:rsidRPr="009507E5">
        <w:rPr>
          <w:rFonts w:ascii="Arial" w:hAnsi="Arial" w:cs="Arial"/>
        </w:rPr>
        <w:instrText>ADDIN CSL_CITATION {"citationItems":[{"id":"ITEM-1","itemData":{"ISBN":"979-456-031-6","author":[{"dropping-particle":"","family":"Sevilla","given":"Consuelo G.","non-dropping-particle":"","parse-names":false,"suffix":""},{"dropping-particle":"","family":"Ochave","given":"Jesus A.","non-dropping-particle":"","parse-names":false,"suffix":""},{"dropping-particle":"","family":"Punsalan","given":"Twila G.","non-dropping-particle":"","parse-names":false,"suffix":""},{"dropping-particle":"","family":"Regala","given":"Bella P.","non-dropping-particle":"","parse-names":false,"suffix":""},{"dropping-particle":"","family":"Uriarte","given":"Gabriel G.","non-dropping-particle":"","parse-names":false,"suffix":""}],"id":"ITEM-1","issued":{"date-parts":[["1993"]]},"number-of-pages":"315","publisher":"Universitas Indonesia Press","publisher-place":"Jakarta","title":"Pengantar Metode Penelitian","type":"book"},"uris":["http://www.mendeley.com/documents/?uuid=9fbdfad3-ed61-4612-ba0d-ede6b0f7020f"]}],"mendeley":{"formattedCitation":"(Sevilla et al., 1993)","plainTextFormattedCitation":"(Sevilla et al., 1993)","previouslyFormattedCitation":"(Sevilla et al., 1993)"},"properties":{"noteIndex":0},"schema":"https://github.com/citation-style-language/schema/raw/master/csl-citation.json"}</w:instrText>
      </w:r>
      <w:r w:rsidR="006A31BC" w:rsidRPr="009507E5">
        <w:rPr>
          <w:rFonts w:ascii="Arial" w:hAnsi="Arial" w:cs="Arial"/>
        </w:rPr>
        <w:fldChar w:fldCharType="separate"/>
      </w:r>
      <w:r w:rsidR="008E2F64" w:rsidRPr="009507E5">
        <w:rPr>
          <w:rFonts w:ascii="Arial" w:hAnsi="Arial" w:cs="Arial"/>
          <w:noProof/>
        </w:rPr>
        <w:t>(Sevilla et al., 1993)</w:t>
      </w:r>
      <w:r w:rsidR="006A31BC" w:rsidRPr="009507E5">
        <w:rPr>
          <w:rFonts w:ascii="Arial" w:hAnsi="Arial" w:cs="Arial"/>
        </w:rPr>
        <w:fldChar w:fldCharType="end"/>
      </w:r>
      <w:r w:rsidR="006A31BC" w:rsidRPr="009507E5">
        <w:rPr>
          <w:rFonts w:ascii="Arial" w:hAnsi="Arial" w:cs="Arial"/>
        </w:rPr>
        <w:t xml:space="preserve"> yaitu:</w:t>
      </w:r>
    </w:p>
    <w:p w14:paraId="1706F6FF" w14:textId="77777777" w:rsidR="006A31BC" w:rsidRPr="00D715A4" w:rsidRDefault="006A31BC" w:rsidP="00D40B0D">
      <w:pPr>
        <w:spacing w:after="0" w:line="240" w:lineRule="auto"/>
        <w:ind w:firstLine="357"/>
        <w:rPr>
          <w:rFonts w:ascii="Arial" w:eastAsia="Arial" w:hAnsi="Arial" w:cs="Arial"/>
        </w:rPr>
      </w:pPr>
      <w:r w:rsidRPr="00D715A4">
        <w:rPr>
          <w:rStyle w:val="normaltextrun"/>
          <w:rFonts w:ascii="Arial" w:eastAsiaTheme="majorEastAsia" w:hAnsi="Arial" w:cs="Arial"/>
        </w:rPr>
        <w:t xml:space="preserve">n = </w:t>
      </w:r>
      <m:oMath>
        <m:f>
          <m:fPr>
            <m:ctrlPr>
              <w:rPr>
                <w:rStyle w:val="normaltextrun"/>
                <w:rFonts w:ascii="Cambria Math" w:eastAsiaTheme="majorEastAsia" w:hAnsi="Cambria Math" w:cs="Arial"/>
                <w:i/>
                <w:iCs/>
              </w:rPr>
            </m:ctrlPr>
          </m:fPr>
          <m:num>
            <m:r>
              <w:rPr>
                <w:rStyle w:val="normaltextrun"/>
                <w:rFonts w:ascii="Cambria Math" w:eastAsiaTheme="majorEastAsia" w:hAnsi="Cambria Math" w:cs="Arial"/>
              </w:rPr>
              <m:t>N</m:t>
            </m:r>
          </m:num>
          <m:den>
            <m:sSup>
              <m:sSupPr>
                <m:ctrlPr>
                  <w:rPr>
                    <w:rStyle w:val="normaltextrun"/>
                    <w:rFonts w:ascii="Cambria Math" w:eastAsiaTheme="majorEastAsia" w:hAnsi="Cambria Math" w:cs="Arial"/>
                    <w:i/>
                    <w:iCs/>
                  </w:rPr>
                </m:ctrlPr>
              </m:sSupPr>
              <m:e>
                <m:r>
                  <w:rPr>
                    <w:rStyle w:val="normaltextrun"/>
                    <w:rFonts w:ascii="Cambria Math" w:eastAsiaTheme="majorEastAsia" w:hAnsi="Cambria Math" w:cs="Arial"/>
                  </w:rPr>
                  <m:t>1+Ne</m:t>
                </m:r>
              </m:e>
              <m:sup>
                <m:r>
                  <w:rPr>
                    <w:rStyle w:val="normaltextrun"/>
                    <w:rFonts w:ascii="Cambria Math" w:eastAsiaTheme="majorEastAsia" w:hAnsi="Cambria Math" w:cs="Arial"/>
                  </w:rPr>
                  <m:t>2</m:t>
                </m:r>
              </m:sup>
            </m:sSup>
          </m:den>
        </m:f>
      </m:oMath>
      <w:r w:rsidRPr="00D715A4">
        <w:rPr>
          <w:rStyle w:val="normaltextrun"/>
          <w:rFonts w:ascii="Arial" w:eastAsiaTheme="majorEastAsia" w:hAnsi="Arial" w:cs="Arial"/>
          <w:iCs/>
        </w:rPr>
        <w:t xml:space="preserve"> </w:t>
      </w:r>
      <w:r w:rsidRPr="00D715A4">
        <w:rPr>
          <w:rFonts w:ascii="Arial" w:eastAsia="Arial" w:hAnsi="Arial" w:cs="Arial"/>
        </w:rPr>
        <w:t>……………………………………………...............(1)</w:t>
      </w:r>
    </w:p>
    <w:p w14:paraId="5A2FC397" w14:textId="77777777" w:rsidR="006A31BC" w:rsidRPr="006A31BC" w:rsidRDefault="006A31BC" w:rsidP="006A31BC">
      <w:pPr>
        <w:spacing w:after="0" w:line="240" w:lineRule="auto"/>
        <w:ind w:firstLine="357"/>
        <w:jc w:val="both"/>
        <w:rPr>
          <w:rFonts w:ascii="Arial" w:eastAsia="Arial" w:hAnsi="Arial" w:cs="Arial"/>
        </w:rPr>
      </w:pPr>
    </w:p>
    <w:p w14:paraId="71AC5848" w14:textId="3D1F40CB" w:rsidR="006A31BC" w:rsidRPr="00D40B0D" w:rsidRDefault="006A31BC" w:rsidP="006A31BC">
      <w:pPr>
        <w:spacing w:after="0" w:line="240" w:lineRule="auto"/>
        <w:rPr>
          <w:rStyle w:val="normaltextrun"/>
          <w:rFonts w:ascii="Arial" w:eastAsiaTheme="majorEastAsia" w:hAnsi="Arial" w:cs="Arial"/>
          <w:sz w:val="20"/>
          <w:szCs w:val="20"/>
        </w:rPr>
      </w:pPr>
      <w:r w:rsidRPr="00D40B0D">
        <w:rPr>
          <w:rStyle w:val="normaltextrun"/>
          <w:rFonts w:ascii="Arial" w:eastAsiaTheme="majorEastAsia" w:hAnsi="Arial" w:cs="Arial"/>
          <w:sz w:val="20"/>
          <w:szCs w:val="20"/>
        </w:rPr>
        <w:t xml:space="preserve">Keterangan: </w:t>
      </w:r>
    </w:p>
    <w:p w14:paraId="7BC3ADE6" w14:textId="77777777" w:rsidR="006A31BC" w:rsidRPr="00D40B0D" w:rsidRDefault="006A31BC" w:rsidP="006A31BC">
      <w:pPr>
        <w:spacing w:after="0" w:line="240" w:lineRule="auto"/>
        <w:rPr>
          <w:rStyle w:val="normaltextrun"/>
          <w:rFonts w:ascii="Arial" w:eastAsiaTheme="majorEastAsia" w:hAnsi="Arial" w:cs="Arial"/>
          <w:sz w:val="20"/>
          <w:szCs w:val="20"/>
        </w:rPr>
      </w:pPr>
      <w:r w:rsidRPr="00D40B0D">
        <w:rPr>
          <w:rStyle w:val="normaltextrun"/>
          <w:rFonts w:ascii="Arial" w:eastAsiaTheme="majorEastAsia" w:hAnsi="Arial" w:cs="Arial"/>
          <w:sz w:val="20"/>
          <w:szCs w:val="20"/>
        </w:rPr>
        <w:t xml:space="preserve">n </w:t>
      </w:r>
      <w:r w:rsidRPr="00D40B0D">
        <w:rPr>
          <w:rStyle w:val="normaltextrun"/>
          <w:rFonts w:ascii="Arial" w:eastAsiaTheme="majorEastAsia" w:hAnsi="Arial" w:cs="Arial"/>
          <w:sz w:val="20"/>
          <w:szCs w:val="20"/>
        </w:rPr>
        <w:tab/>
        <w:t>= B</w:t>
      </w:r>
      <w:r w:rsidRPr="00D40B0D">
        <w:rPr>
          <w:rFonts w:ascii="Arial" w:hAnsi="Arial" w:cs="Arial"/>
          <w:sz w:val="20"/>
          <w:szCs w:val="20"/>
        </w:rPr>
        <w:t>esar sampel yang dihitung</w:t>
      </w:r>
    </w:p>
    <w:p w14:paraId="1CF3588D" w14:textId="77777777" w:rsidR="006A31BC" w:rsidRPr="00D40B0D" w:rsidRDefault="006A31BC" w:rsidP="006A31BC">
      <w:pPr>
        <w:spacing w:after="0" w:line="240" w:lineRule="auto"/>
        <w:rPr>
          <w:rStyle w:val="normaltextrun"/>
          <w:rFonts w:ascii="Arial" w:eastAsiaTheme="majorEastAsia" w:hAnsi="Arial" w:cs="Arial"/>
          <w:sz w:val="20"/>
          <w:szCs w:val="20"/>
        </w:rPr>
      </w:pPr>
      <w:r w:rsidRPr="00D40B0D">
        <w:rPr>
          <w:rStyle w:val="normaltextrun"/>
          <w:rFonts w:ascii="Arial" w:eastAsiaTheme="majorEastAsia" w:hAnsi="Arial" w:cs="Arial"/>
          <w:sz w:val="20"/>
          <w:szCs w:val="20"/>
        </w:rPr>
        <w:t xml:space="preserve">N </w:t>
      </w:r>
      <w:r w:rsidRPr="00D40B0D">
        <w:rPr>
          <w:rStyle w:val="normaltextrun"/>
          <w:rFonts w:ascii="Arial" w:eastAsiaTheme="majorEastAsia" w:hAnsi="Arial" w:cs="Arial"/>
          <w:sz w:val="20"/>
          <w:szCs w:val="20"/>
        </w:rPr>
        <w:tab/>
        <w:t xml:space="preserve">= </w:t>
      </w:r>
      <w:r w:rsidRPr="00D40B0D">
        <w:rPr>
          <w:rFonts w:ascii="Arial" w:hAnsi="Arial" w:cs="Arial"/>
          <w:sz w:val="20"/>
          <w:szCs w:val="20"/>
        </w:rPr>
        <w:t>Besar populasi</w:t>
      </w:r>
    </w:p>
    <w:p w14:paraId="3E98E6C6" w14:textId="4F46D5AA" w:rsidR="006A31BC" w:rsidRPr="006A31BC" w:rsidRDefault="006A31BC" w:rsidP="006A31BC">
      <w:pPr>
        <w:spacing w:after="0" w:line="240" w:lineRule="auto"/>
        <w:rPr>
          <w:rFonts w:ascii="Arial" w:hAnsi="Arial" w:cs="Arial"/>
        </w:rPr>
      </w:pPr>
      <w:r w:rsidRPr="00D40B0D">
        <w:rPr>
          <w:rStyle w:val="normaltextrun"/>
          <w:rFonts w:ascii="Arial" w:eastAsiaTheme="majorEastAsia" w:hAnsi="Arial" w:cs="Arial"/>
          <w:i/>
          <w:iCs/>
          <w:sz w:val="20"/>
          <w:szCs w:val="20"/>
        </w:rPr>
        <w:t>e</w:t>
      </w:r>
      <w:r w:rsidRPr="00D40B0D">
        <w:rPr>
          <w:rStyle w:val="normaltextrun"/>
          <w:rFonts w:ascii="Arial" w:eastAsiaTheme="majorEastAsia" w:hAnsi="Arial" w:cs="Arial"/>
          <w:i/>
          <w:iCs/>
          <w:sz w:val="20"/>
          <w:szCs w:val="20"/>
        </w:rPr>
        <w:tab/>
        <w:t>= batas error (15%)</w:t>
      </w:r>
    </w:p>
    <w:p w14:paraId="62F26C0B" w14:textId="3D336CF4" w:rsidR="00946C85" w:rsidRDefault="0089579B" w:rsidP="0089579B">
      <w:pPr>
        <w:spacing w:line="360" w:lineRule="auto"/>
        <w:ind w:firstLine="720"/>
        <w:rPr>
          <w:rFonts w:ascii="Arial" w:eastAsia="Arial" w:hAnsi="Arial" w:cs="Arial"/>
          <w:color w:val="000000"/>
        </w:rPr>
      </w:pPr>
      <w:r>
        <w:rPr>
          <w:rFonts w:ascii="Arial" w:hAnsi="Arial" w:cs="Arial"/>
        </w:rPr>
        <w:t>B</w:t>
      </w:r>
      <w:r w:rsidR="00D715A4" w:rsidRPr="00D715A4">
        <w:rPr>
          <w:rFonts w:ascii="Arial" w:hAnsi="Arial" w:cs="Arial"/>
        </w:rPr>
        <w:t>erdasarkan rumus diata diperoleh sampel nelayan pemilik armada sebanyak 39 orang dan nelayan ABK sebanyak 43 orang.</w:t>
      </w:r>
    </w:p>
    <w:p w14:paraId="3C496A45" w14:textId="6AC085E6"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Metode Analisis</w:t>
      </w:r>
      <w:r w:rsidR="00314847">
        <w:rPr>
          <w:rFonts w:ascii="Arial" w:eastAsia="Arial" w:hAnsi="Arial" w:cs="Arial"/>
          <w:b/>
          <w:color w:val="000000"/>
        </w:rPr>
        <w:t xml:space="preserve"> Data</w:t>
      </w:r>
    </w:p>
    <w:p w14:paraId="677E9B73" w14:textId="4EE48302" w:rsidR="006B05CD" w:rsidRDefault="00D715A4">
      <w:pPr>
        <w:pBdr>
          <w:top w:val="nil"/>
          <w:left w:val="nil"/>
          <w:bottom w:val="nil"/>
          <w:right w:val="nil"/>
          <w:between w:val="nil"/>
        </w:pBdr>
        <w:spacing w:after="0" w:line="360" w:lineRule="auto"/>
        <w:ind w:firstLine="720"/>
        <w:jc w:val="both"/>
        <w:rPr>
          <w:rFonts w:ascii="Arial" w:eastAsia="Arial" w:hAnsi="Arial" w:cs="Arial"/>
          <w:color w:val="000000"/>
        </w:rPr>
      </w:pPr>
      <w:r>
        <w:rPr>
          <w:rFonts w:ascii="Arial" w:eastAsia="Arial" w:hAnsi="Arial" w:cs="Arial"/>
          <w:color w:val="000000"/>
        </w:rPr>
        <w:t>Metode analisis data yang digunakan dalam penelitian adalah deskriptif kuantitatif</w:t>
      </w:r>
      <w:r w:rsidR="00D40B0D">
        <w:rPr>
          <w:rFonts w:ascii="Arial" w:eastAsia="Arial" w:hAnsi="Arial" w:cs="Arial"/>
          <w:color w:val="000000"/>
        </w:rPr>
        <w:t xml:space="preserve"> dalam mengukr pendapatn dan kesejahteraan. Analisis pendapatan nelayan digunakan formula sebagai berikut </w:t>
      </w:r>
      <w:r w:rsidR="009507E5">
        <w:rPr>
          <w:rFonts w:ascii="Arial" w:eastAsia="Arial" w:hAnsi="Arial" w:cs="Arial"/>
          <w:color w:val="000000"/>
        </w:rPr>
        <w:fldChar w:fldCharType="begin" w:fldLock="1"/>
      </w:r>
      <w:r w:rsidR="00E94338">
        <w:rPr>
          <w:rFonts w:ascii="Arial" w:eastAsia="Arial" w:hAnsi="Arial" w:cs="Arial"/>
          <w:color w:val="000000"/>
        </w:rPr>
        <w:instrText>ADDIN CSL_CITATION {"citationItems":[{"id":"ITEM-1","itemData":{"author":[{"dropping-particle":"","family":"Soekartawi","given":"","non-dropping-particle":"","parse-names":false,"suffix":""}],"container-title":"UI Press, Jakarta","id":"ITEM-1","issued":{"date-parts":[["1995"]]},"title":"Analisis Usahatani","type":"article-journal"},"uris":["http://www.mendeley.com/documents/?uuid=768a6343-a966-4db5-875d-68e97b399992"]}],"mendeley":{"formattedCitation":"(Soekartawi, 1995)","plainTextFormattedCitation":"(Soekartawi, 1995)","previouslyFormattedCitation":"(Soekartawi, 1995)"},"properties":{"noteIndex":0},"schema":"https://github.com/citation-style-language/schema/raw/master/csl-citation.json"}</w:instrText>
      </w:r>
      <w:r w:rsidR="009507E5">
        <w:rPr>
          <w:rFonts w:ascii="Arial" w:eastAsia="Arial" w:hAnsi="Arial" w:cs="Arial"/>
          <w:color w:val="000000"/>
        </w:rPr>
        <w:fldChar w:fldCharType="separate"/>
      </w:r>
      <w:r w:rsidR="009507E5" w:rsidRPr="009507E5">
        <w:rPr>
          <w:rFonts w:ascii="Arial" w:eastAsia="Arial" w:hAnsi="Arial" w:cs="Arial"/>
          <w:noProof/>
          <w:color w:val="000000"/>
        </w:rPr>
        <w:t>(Soekartawi, 1995)</w:t>
      </w:r>
      <w:r w:rsidR="009507E5">
        <w:rPr>
          <w:rFonts w:ascii="Arial" w:eastAsia="Arial" w:hAnsi="Arial" w:cs="Arial"/>
          <w:color w:val="000000"/>
        </w:rPr>
        <w:fldChar w:fldCharType="end"/>
      </w:r>
      <w:r w:rsidR="00D40B0D">
        <w:rPr>
          <w:rFonts w:ascii="Arial" w:eastAsia="Arial" w:hAnsi="Arial" w:cs="Arial"/>
          <w:color w:val="000000"/>
        </w:rPr>
        <w:t>:</w:t>
      </w:r>
    </w:p>
    <w:p w14:paraId="76B718BE" w14:textId="283E4E0F" w:rsidR="00D40B0D" w:rsidRPr="00D715A4" w:rsidRDefault="00D40B0D" w:rsidP="00D40B0D">
      <w:pPr>
        <w:spacing w:after="0" w:line="240" w:lineRule="auto"/>
        <w:ind w:firstLine="357"/>
        <w:rPr>
          <w:rFonts w:ascii="Arial" w:eastAsia="Arial" w:hAnsi="Arial" w:cs="Arial"/>
        </w:rPr>
      </w:pPr>
      <m:oMath>
        <m:r>
          <w:rPr>
            <w:rFonts w:ascii="Cambria Math" w:eastAsia="Arial" w:hAnsi="Cambria Math" w:cs="Arial"/>
            <w:color w:val="000000"/>
          </w:rPr>
          <m:t>π=TR-TC</m:t>
        </m:r>
      </m:oMath>
      <w:r>
        <w:rPr>
          <w:rFonts w:ascii="Arial" w:eastAsia="Arial" w:hAnsi="Arial" w:cs="Arial"/>
          <w:color w:val="000000"/>
        </w:rPr>
        <w:t xml:space="preserve"> </w:t>
      </w:r>
      <w:r w:rsidRPr="00D715A4">
        <w:rPr>
          <w:rFonts w:ascii="Arial" w:eastAsia="Arial" w:hAnsi="Arial" w:cs="Arial"/>
        </w:rPr>
        <w:t>……………………………………………...............(</w:t>
      </w:r>
      <w:r>
        <w:rPr>
          <w:rFonts w:ascii="Arial" w:eastAsia="Arial" w:hAnsi="Arial" w:cs="Arial"/>
        </w:rPr>
        <w:t>2</w:t>
      </w:r>
      <w:r w:rsidRPr="00D715A4">
        <w:rPr>
          <w:rFonts w:ascii="Arial" w:eastAsia="Arial" w:hAnsi="Arial" w:cs="Arial"/>
        </w:rPr>
        <w:t>)</w:t>
      </w:r>
    </w:p>
    <w:p w14:paraId="76444D24" w14:textId="77777777" w:rsidR="00D40B0D" w:rsidRPr="00D40B0D" w:rsidRDefault="00D40B0D" w:rsidP="00D40B0D">
      <w:pPr>
        <w:spacing w:after="0" w:line="240" w:lineRule="auto"/>
        <w:rPr>
          <w:rStyle w:val="normaltextrun"/>
          <w:rFonts w:ascii="Arial" w:eastAsiaTheme="majorEastAsia" w:hAnsi="Arial" w:cs="Arial"/>
          <w:sz w:val="20"/>
          <w:szCs w:val="20"/>
        </w:rPr>
      </w:pPr>
      <w:r w:rsidRPr="00D40B0D">
        <w:rPr>
          <w:rStyle w:val="normaltextrun"/>
          <w:rFonts w:ascii="Arial" w:eastAsiaTheme="majorEastAsia" w:hAnsi="Arial" w:cs="Arial"/>
          <w:sz w:val="20"/>
          <w:szCs w:val="20"/>
        </w:rPr>
        <w:t xml:space="preserve">Keterangan: </w:t>
      </w:r>
    </w:p>
    <w:p w14:paraId="6D512E16" w14:textId="77777777" w:rsidR="00D40B0D" w:rsidRPr="00D40B0D" w:rsidRDefault="00D40B0D" w:rsidP="00D40B0D">
      <w:pPr>
        <w:pBdr>
          <w:top w:val="nil"/>
          <w:left w:val="nil"/>
          <w:bottom w:val="nil"/>
          <w:right w:val="nil"/>
          <w:between w:val="nil"/>
        </w:pBdr>
        <w:spacing w:after="0" w:line="240" w:lineRule="auto"/>
        <w:jc w:val="both"/>
        <w:rPr>
          <w:rFonts w:ascii="Arial" w:eastAsia="Arial" w:hAnsi="Arial" w:cs="Arial"/>
          <w:color w:val="000000"/>
          <w:sz w:val="20"/>
          <w:szCs w:val="20"/>
        </w:rPr>
      </w:pPr>
      <m:oMath>
        <m:r>
          <w:rPr>
            <w:rFonts w:ascii="Cambria Math" w:eastAsia="Arial" w:hAnsi="Cambria Math" w:cs="Arial"/>
            <w:color w:val="000000"/>
            <w:sz w:val="20"/>
            <w:szCs w:val="20"/>
          </w:rPr>
          <m:t>π</m:t>
        </m:r>
      </m:oMath>
      <w:r w:rsidRPr="00D40B0D">
        <w:rPr>
          <w:rFonts w:ascii="Arial" w:eastAsia="Arial" w:hAnsi="Arial" w:cs="Arial"/>
          <w:color w:val="000000"/>
          <w:sz w:val="20"/>
          <w:szCs w:val="20"/>
        </w:rPr>
        <w:tab/>
        <w:t>= Pendapatan (Rp)</w:t>
      </w:r>
    </w:p>
    <w:p w14:paraId="79A9E9ED" w14:textId="393404A1" w:rsidR="00D40B0D" w:rsidRPr="00D40B0D" w:rsidRDefault="00D40B0D" w:rsidP="00D40B0D">
      <w:pPr>
        <w:pBdr>
          <w:top w:val="nil"/>
          <w:left w:val="nil"/>
          <w:bottom w:val="nil"/>
          <w:right w:val="nil"/>
          <w:between w:val="nil"/>
        </w:pBdr>
        <w:spacing w:after="0" w:line="240" w:lineRule="auto"/>
        <w:jc w:val="both"/>
        <w:rPr>
          <w:rFonts w:ascii="Arial" w:eastAsia="Arial" w:hAnsi="Arial" w:cs="Arial"/>
          <w:color w:val="000000"/>
          <w:sz w:val="20"/>
          <w:szCs w:val="20"/>
        </w:rPr>
      </w:pPr>
      <w:r w:rsidRPr="00D40B0D">
        <w:rPr>
          <w:rFonts w:ascii="Arial" w:eastAsia="Arial" w:hAnsi="Arial" w:cs="Arial"/>
          <w:color w:val="000000"/>
          <w:sz w:val="20"/>
          <w:szCs w:val="20"/>
        </w:rPr>
        <w:t>TR</w:t>
      </w:r>
      <w:r w:rsidRPr="00D40B0D">
        <w:rPr>
          <w:rFonts w:ascii="Arial" w:eastAsia="Arial" w:hAnsi="Arial" w:cs="Arial"/>
          <w:color w:val="000000"/>
          <w:sz w:val="20"/>
          <w:szCs w:val="20"/>
        </w:rPr>
        <w:tab/>
        <w:t>= Total penerimaan (Rp)</w:t>
      </w:r>
    </w:p>
    <w:p w14:paraId="2022D6B0" w14:textId="12EA9D2C" w:rsidR="00D40B0D" w:rsidRDefault="00D40B0D" w:rsidP="00D40B0D">
      <w:pPr>
        <w:pBdr>
          <w:top w:val="nil"/>
          <w:left w:val="nil"/>
          <w:bottom w:val="nil"/>
          <w:right w:val="nil"/>
          <w:between w:val="nil"/>
        </w:pBdr>
        <w:spacing w:after="0" w:line="240" w:lineRule="auto"/>
        <w:jc w:val="both"/>
        <w:rPr>
          <w:rFonts w:ascii="Arial" w:eastAsia="Arial" w:hAnsi="Arial" w:cs="Arial"/>
          <w:color w:val="000000"/>
          <w:sz w:val="20"/>
          <w:szCs w:val="20"/>
        </w:rPr>
      </w:pPr>
      <w:r w:rsidRPr="00D40B0D">
        <w:rPr>
          <w:rFonts w:ascii="Arial" w:eastAsia="Arial" w:hAnsi="Arial" w:cs="Arial"/>
          <w:color w:val="000000"/>
          <w:sz w:val="20"/>
          <w:szCs w:val="20"/>
        </w:rPr>
        <w:t>TC</w:t>
      </w:r>
      <w:r w:rsidRPr="00D40B0D">
        <w:rPr>
          <w:rFonts w:ascii="Arial" w:eastAsia="Arial" w:hAnsi="Arial" w:cs="Arial"/>
          <w:color w:val="000000"/>
          <w:sz w:val="20"/>
          <w:szCs w:val="20"/>
        </w:rPr>
        <w:tab/>
        <w:t xml:space="preserve">= Total biaya produksi (Rp) </w:t>
      </w:r>
    </w:p>
    <w:p w14:paraId="24C2A359" w14:textId="77777777" w:rsidR="00D40B0D" w:rsidRDefault="00D40B0D" w:rsidP="00D40B0D">
      <w:pPr>
        <w:pBdr>
          <w:top w:val="nil"/>
          <w:left w:val="nil"/>
          <w:bottom w:val="nil"/>
          <w:right w:val="nil"/>
          <w:between w:val="nil"/>
        </w:pBdr>
        <w:spacing w:after="0" w:line="240" w:lineRule="auto"/>
        <w:jc w:val="both"/>
        <w:rPr>
          <w:rFonts w:ascii="Arial" w:eastAsia="Arial" w:hAnsi="Arial" w:cs="Arial"/>
          <w:color w:val="000000"/>
          <w:sz w:val="20"/>
          <w:szCs w:val="20"/>
        </w:rPr>
      </w:pPr>
    </w:p>
    <w:p w14:paraId="7B585E23" w14:textId="4AE52837" w:rsidR="00D40B0D" w:rsidRDefault="00D40B0D" w:rsidP="00D40B0D">
      <w:pPr>
        <w:pBdr>
          <w:top w:val="nil"/>
          <w:left w:val="nil"/>
          <w:bottom w:val="nil"/>
          <w:right w:val="nil"/>
          <w:between w:val="nil"/>
        </w:pBdr>
        <w:spacing w:after="0" w:line="360" w:lineRule="auto"/>
        <w:jc w:val="both"/>
        <w:rPr>
          <w:rFonts w:ascii="Arial" w:eastAsia="Arial" w:hAnsi="Arial" w:cs="Arial"/>
          <w:color w:val="000000"/>
        </w:rPr>
      </w:pPr>
      <w:r w:rsidRPr="00D40B0D">
        <w:rPr>
          <w:rFonts w:ascii="Arial" w:eastAsia="Arial" w:hAnsi="Arial" w:cs="Arial"/>
          <w:color w:val="000000"/>
        </w:rPr>
        <w:t xml:space="preserve">Analisis pendapatan rumah tangga nelayan digunakan formula berikut </w:t>
      </w:r>
      <w:r w:rsidR="009507E5">
        <w:rPr>
          <w:rFonts w:ascii="Arial" w:eastAsia="Arial" w:hAnsi="Arial" w:cs="Arial"/>
          <w:color w:val="000000"/>
        </w:rPr>
        <w:fldChar w:fldCharType="begin" w:fldLock="1"/>
      </w:r>
      <w:r w:rsidR="009507E5">
        <w:rPr>
          <w:rFonts w:ascii="Arial" w:eastAsia="Arial" w:hAnsi="Arial" w:cs="Arial"/>
          <w:color w:val="000000"/>
        </w:rPr>
        <w:instrText>ADDIN CSL_CITATION {"citationItems":[{"id":"ITEM-1","itemData":{"abstract":"… Responden dalam penelitian ini adalah petani yang melakukan kegiatan budidaya lele. Penelitian dilakukan dengan metode sensus. Metode analisis data dalam penelitian ini …","author":[{"dropping-particle":"","family":"Zhafirah","given":"A A","non-dropping-particle":"","parse-names":false,"suffix":""},{"dropping-particle":"","family":"Haryono","given":"D","non-dropping-particle":"","parse-names":false,"suffix":""},{"dropping-particle":"","family":"...","given":"","non-dropping-particle":"","parse-names":false,"suffix":""}],"container-title":"Indonesian Journal of …","id":"ITEM-1","issue":"1","issued":{"date-parts":[["2023"]]},"page":"47-52","title":"Analisis Pendapatan Dan Kesejahteraan Rumah Tangga Petani Pembudidaya Lele Di Pekon Lugusari Kecamatan Pagelaran …","type":"article-journal","volume":"2"},"uris":["http://www.mendeley.com/documents/?uuid=c5f51b47-39b4-47d4-a2d8-8e8c61140080"]}],"mendeley":{"formattedCitation":"(Zhafirah et al., 2023)","plainTextFormattedCitation":"(Zhafirah et al., 2023)","previouslyFormattedCitation":"(Zhafirah et al., 2023)"},"properties":{"noteIndex":0},"schema":"https://github.com/citation-style-language/schema/raw/master/csl-citation.json"}</w:instrText>
      </w:r>
      <w:r w:rsidR="009507E5">
        <w:rPr>
          <w:rFonts w:ascii="Arial" w:eastAsia="Arial" w:hAnsi="Arial" w:cs="Arial"/>
          <w:color w:val="000000"/>
        </w:rPr>
        <w:fldChar w:fldCharType="separate"/>
      </w:r>
      <w:r w:rsidR="009507E5" w:rsidRPr="009507E5">
        <w:rPr>
          <w:rFonts w:ascii="Arial" w:eastAsia="Arial" w:hAnsi="Arial" w:cs="Arial"/>
          <w:noProof/>
          <w:color w:val="000000"/>
        </w:rPr>
        <w:t>(Zhafirah et al., 2023)</w:t>
      </w:r>
      <w:r w:rsidR="009507E5">
        <w:rPr>
          <w:rFonts w:ascii="Arial" w:eastAsia="Arial" w:hAnsi="Arial" w:cs="Arial"/>
          <w:color w:val="000000"/>
        </w:rPr>
        <w:fldChar w:fldCharType="end"/>
      </w:r>
      <w:r w:rsidRPr="00D40B0D">
        <w:rPr>
          <w:rFonts w:ascii="Arial" w:eastAsia="Arial" w:hAnsi="Arial" w:cs="Arial"/>
          <w:color w:val="000000"/>
        </w:rPr>
        <w:t>:</w:t>
      </w:r>
    </w:p>
    <w:p w14:paraId="2D62DC20" w14:textId="4B77AD07" w:rsidR="00D40B0D" w:rsidRDefault="00D40B0D" w:rsidP="00D40B0D">
      <w:pPr>
        <w:spacing w:after="0" w:line="360" w:lineRule="auto"/>
        <w:ind w:firstLine="357"/>
        <w:rPr>
          <w:rFonts w:ascii="Arial" w:eastAsia="Arial" w:hAnsi="Arial" w:cs="Arial"/>
        </w:rPr>
      </w:pPr>
      <w:r w:rsidRPr="00D40B0D">
        <w:rPr>
          <w:rFonts w:ascii="Arial" w:eastAsia="Arial" w:hAnsi="Arial" w:cs="Arial"/>
          <w:color w:val="000000"/>
        </w:rPr>
        <w:t>P</w:t>
      </w:r>
      <w:r w:rsidRPr="00806AD6">
        <w:rPr>
          <w:rFonts w:ascii="Arial" w:eastAsia="Arial" w:hAnsi="Arial" w:cs="Arial"/>
          <w:color w:val="000000"/>
          <w:vertAlign w:val="subscript"/>
        </w:rPr>
        <w:t>rt</w:t>
      </w:r>
      <w:r w:rsidRPr="00D40B0D">
        <w:rPr>
          <w:rFonts w:ascii="Arial" w:eastAsia="Arial" w:hAnsi="Arial" w:cs="Arial"/>
          <w:color w:val="000000"/>
        </w:rPr>
        <w:t xml:space="preserve"> = </w:t>
      </w:r>
      <w:r w:rsidRPr="00806AD6">
        <w:rPr>
          <w:rFonts w:ascii="Arial" w:eastAsia="Arial" w:hAnsi="Arial" w:cs="Arial"/>
          <w:color w:val="000000"/>
          <w:vertAlign w:val="subscript"/>
        </w:rPr>
        <w:t>Pon farm</w:t>
      </w:r>
      <w:r w:rsidRPr="00D40B0D">
        <w:rPr>
          <w:rFonts w:ascii="Arial" w:eastAsia="Arial" w:hAnsi="Arial" w:cs="Arial"/>
          <w:color w:val="000000"/>
        </w:rPr>
        <w:t xml:space="preserve"> +P</w:t>
      </w:r>
      <w:r w:rsidRPr="00806AD6">
        <w:rPr>
          <w:rFonts w:ascii="Arial" w:eastAsia="Arial" w:hAnsi="Arial" w:cs="Arial"/>
          <w:color w:val="000000"/>
          <w:vertAlign w:val="subscript"/>
        </w:rPr>
        <w:t xml:space="preserve">off farm </w:t>
      </w:r>
      <w:r w:rsidRPr="00D40B0D">
        <w:rPr>
          <w:rFonts w:ascii="Arial" w:eastAsia="Arial" w:hAnsi="Arial" w:cs="Arial"/>
          <w:color w:val="000000"/>
        </w:rPr>
        <w:t>+ P</w:t>
      </w:r>
      <w:r w:rsidRPr="00806AD6">
        <w:rPr>
          <w:rFonts w:ascii="Arial" w:eastAsia="Arial" w:hAnsi="Arial" w:cs="Arial"/>
          <w:color w:val="000000"/>
          <w:vertAlign w:val="subscript"/>
        </w:rPr>
        <w:t xml:space="preserve">non farm </w:t>
      </w:r>
      <w:r w:rsidRPr="00D715A4">
        <w:rPr>
          <w:rFonts w:ascii="Arial" w:eastAsia="Arial" w:hAnsi="Arial" w:cs="Arial"/>
        </w:rPr>
        <w:t>………</w:t>
      </w:r>
      <w:r>
        <w:rPr>
          <w:rFonts w:ascii="Arial" w:eastAsia="Arial" w:hAnsi="Arial" w:cs="Arial"/>
        </w:rPr>
        <w:t>........................</w:t>
      </w:r>
      <w:r w:rsidRPr="00D715A4">
        <w:rPr>
          <w:rFonts w:ascii="Arial" w:eastAsia="Arial" w:hAnsi="Arial" w:cs="Arial"/>
        </w:rPr>
        <w:t>(</w:t>
      </w:r>
      <w:r>
        <w:rPr>
          <w:rFonts w:ascii="Arial" w:eastAsia="Arial" w:hAnsi="Arial" w:cs="Arial"/>
        </w:rPr>
        <w:t>3</w:t>
      </w:r>
      <w:r w:rsidRPr="00D715A4">
        <w:rPr>
          <w:rFonts w:ascii="Arial" w:eastAsia="Arial" w:hAnsi="Arial" w:cs="Arial"/>
        </w:rPr>
        <w:t>)</w:t>
      </w:r>
    </w:p>
    <w:p w14:paraId="73D4720D" w14:textId="77777777" w:rsidR="00D40B0D" w:rsidRDefault="00D40B0D" w:rsidP="00D40B0D">
      <w:pPr>
        <w:spacing w:after="0" w:line="360" w:lineRule="auto"/>
        <w:rPr>
          <w:rFonts w:ascii="Arial" w:eastAsia="Arial" w:hAnsi="Arial" w:cs="Arial"/>
        </w:rPr>
      </w:pPr>
      <w:r w:rsidRPr="00D40B0D">
        <w:rPr>
          <w:rFonts w:ascii="Arial" w:eastAsia="Arial" w:hAnsi="Arial" w:cs="Arial"/>
        </w:rPr>
        <w:t xml:space="preserve">Keterangan: </w:t>
      </w:r>
    </w:p>
    <w:p w14:paraId="008A35F3" w14:textId="4667E19F" w:rsidR="00D40B0D" w:rsidRPr="00073538" w:rsidRDefault="00D40B0D" w:rsidP="00073538">
      <w:pPr>
        <w:spacing w:after="0" w:line="240" w:lineRule="auto"/>
        <w:rPr>
          <w:rFonts w:ascii="Arial" w:eastAsia="Arial" w:hAnsi="Arial" w:cs="Arial"/>
          <w:sz w:val="20"/>
          <w:szCs w:val="20"/>
        </w:rPr>
      </w:pPr>
      <w:r w:rsidRPr="00073538">
        <w:rPr>
          <w:rFonts w:ascii="Arial" w:eastAsia="Arial" w:hAnsi="Arial" w:cs="Arial"/>
          <w:sz w:val="20"/>
          <w:szCs w:val="20"/>
        </w:rPr>
        <w:t>P</w:t>
      </w:r>
      <w:r w:rsidRPr="00806AD6">
        <w:rPr>
          <w:rFonts w:ascii="Arial" w:eastAsia="Arial" w:hAnsi="Arial" w:cs="Arial"/>
          <w:sz w:val="20"/>
          <w:szCs w:val="20"/>
          <w:vertAlign w:val="subscript"/>
        </w:rPr>
        <w:t>rt</w:t>
      </w:r>
      <w:r w:rsidRPr="00073538">
        <w:rPr>
          <w:rFonts w:ascii="Arial" w:eastAsia="Arial" w:hAnsi="Arial" w:cs="Arial"/>
          <w:sz w:val="20"/>
          <w:szCs w:val="20"/>
        </w:rPr>
        <w:t xml:space="preserve"> </w:t>
      </w:r>
      <w:r w:rsidRPr="00073538">
        <w:rPr>
          <w:rFonts w:ascii="Arial" w:eastAsia="Arial" w:hAnsi="Arial" w:cs="Arial"/>
          <w:sz w:val="20"/>
          <w:szCs w:val="20"/>
        </w:rPr>
        <w:tab/>
      </w:r>
      <w:r w:rsidRPr="00073538">
        <w:rPr>
          <w:rFonts w:ascii="Arial" w:eastAsia="Arial" w:hAnsi="Arial" w:cs="Arial"/>
          <w:sz w:val="20"/>
          <w:szCs w:val="20"/>
        </w:rPr>
        <w:tab/>
        <w:t xml:space="preserve">= Pendapatan rumah tangga nelayan (Rp/thn) </w:t>
      </w:r>
    </w:p>
    <w:p w14:paraId="489A70C6" w14:textId="7A68B983" w:rsidR="00D40B0D" w:rsidRPr="00073538" w:rsidRDefault="00D40B0D" w:rsidP="00073538">
      <w:pPr>
        <w:spacing w:after="0" w:line="240" w:lineRule="auto"/>
        <w:rPr>
          <w:rFonts w:ascii="Arial" w:eastAsia="Arial" w:hAnsi="Arial" w:cs="Arial"/>
          <w:sz w:val="20"/>
          <w:szCs w:val="20"/>
        </w:rPr>
      </w:pPr>
      <w:r w:rsidRPr="00073538">
        <w:rPr>
          <w:rFonts w:ascii="Arial" w:eastAsia="Arial" w:hAnsi="Arial" w:cs="Arial"/>
          <w:sz w:val="20"/>
          <w:szCs w:val="20"/>
        </w:rPr>
        <w:t>P</w:t>
      </w:r>
      <w:r w:rsidRPr="00806AD6">
        <w:rPr>
          <w:rFonts w:ascii="Arial" w:eastAsia="Arial" w:hAnsi="Arial" w:cs="Arial"/>
          <w:sz w:val="20"/>
          <w:szCs w:val="20"/>
          <w:vertAlign w:val="subscript"/>
        </w:rPr>
        <w:t xml:space="preserve">on farm </w:t>
      </w:r>
      <w:r w:rsidR="00073538" w:rsidRPr="00073538">
        <w:rPr>
          <w:rFonts w:ascii="Arial" w:eastAsia="Arial" w:hAnsi="Arial" w:cs="Arial"/>
          <w:sz w:val="20"/>
          <w:szCs w:val="20"/>
        </w:rPr>
        <w:tab/>
      </w:r>
      <w:r w:rsidR="00806AD6">
        <w:rPr>
          <w:rFonts w:ascii="Arial" w:eastAsia="Arial" w:hAnsi="Arial" w:cs="Arial"/>
          <w:sz w:val="20"/>
          <w:szCs w:val="20"/>
        </w:rPr>
        <w:tab/>
      </w:r>
      <w:r w:rsidRPr="00073538">
        <w:rPr>
          <w:rFonts w:ascii="Arial" w:eastAsia="Arial" w:hAnsi="Arial" w:cs="Arial"/>
          <w:sz w:val="20"/>
          <w:szCs w:val="20"/>
        </w:rPr>
        <w:t xml:space="preserve">= Pendapatan dari usaha perikanan (Rp/thn) </w:t>
      </w:r>
    </w:p>
    <w:p w14:paraId="6226B763" w14:textId="1EA1D90B" w:rsidR="00D40B0D" w:rsidRPr="00073538" w:rsidRDefault="00D40B0D" w:rsidP="00073538">
      <w:pPr>
        <w:spacing w:after="0" w:line="240" w:lineRule="auto"/>
        <w:rPr>
          <w:rFonts w:ascii="Arial" w:eastAsia="Arial" w:hAnsi="Arial" w:cs="Arial"/>
          <w:sz w:val="20"/>
          <w:szCs w:val="20"/>
        </w:rPr>
      </w:pPr>
      <w:r w:rsidRPr="00073538">
        <w:rPr>
          <w:rFonts w:ascii="Arial" w:eastAsia="Arial" w:hAnsi="Arial" w:cs="Arial"/>
          <w:sz w:val="20"/>
          <w:szCs w:val="20"/>
        </w:rPr>
        <w:t>P</w:t>
      </w:r>
      <w:r w:rsidRPr="00806AD6">
        <w:rPr>
          <w:rFonts w:ascii="Arial" w:eastAsia="Arial" w:hAnsi="Arial" w:cs="Arial"/>
          <w:sz w:val="20"/>
          <w:szCs w:val="20"/>
          <w:vertAlign w:val="subscript"/>
        </w:rPr>
        <w:t xml:space="preserve">off farm </w:t>
      </w:r>
      <w:r w:rsidR="00073538" w:rsidRPr="00073538">
        <w:rPr>
          <w:rFonts w:ascii="Arial" w:eastAsia="Arial" w:hAnsi="Arial" w:cs="Arial"/>
          <w:sz w:val="20"/>
          <w:szCs w:val="20"/>
        </w:rPr>
        <w:tab/>
      </w:r>
      <w:r w:rsidR="00806AD6">
        <w:rPr>
          <w:rFonts w:ascii="Arial" w:eastAsia="Arial" w:hAnsi="Arial" w:cs="Arial"/>
          <w:sz w:val="20"/>
          <w:szCs w:val="20"/>
        </w:rPr>
        <w:tab/>
      </w:r>
      <w:r w:rsidRPr="00073538">
        <w:rPr>
          <w:rFonts w:ascii="Arial" w:eastAsia="Arial" w:hAnsi="Arial" w:cs="Arial"/>
          <w:sz w:val="20"/>
          <w:szCs w:val="20"/>
        </w:rPr>
        <w:t xml:space="preserve">= Pendapatan dari bukan usaha perikanan (Rp/thn) </w:t>
      </w:r>
    </w:p>
    <w:p w14:paraId="3069F92F" w14:textId="4210379D" w:rsidR="00D40B0D" w:rsidRPr="00073538" w:rsidRDefault="00D40B0D" w:rsidP="00073538">
      <w:pPr>
        <w:spacing w:after="0" w:line="240" w:lineRule="auto"/>
        <w:rPr>
          <w:rFonts w:ascii="Arial" w:eastAsia="Arial" w:hAnsi="Arial" w:cs="Arial"/>
          <w:sz w:val="20"/>
          <w:szCs w:val="20"/>
        </w:rPr>
      </w:pPr>
      <w:r w:rsidRPr="00073538">
        <w:rPr>
          <w:rFonts w:ascii="Arial" w:eastAsia="Arial" w:hAnsi="Arial" w:cs="Arial"/>
          <w:sz w:val="20"/>
          <w:szCs w:val="20"/>
        </w:rPr>
        <w:t>P</w:t>
      </w:r>
      <w:r w:rsidRPr="00806AD6">
        <w:rPr>
          <w:rFonts w:ascii="Arial" w:eastAsia="Arial" w:hAnsi="Arial" w:cs="Arial"/>
          <w:sz w:val="20"/>
          <w:szCs w:val="20"/>
          <w:vertAlign w:val="subscript"/>
        </w:rPr>
        <w:t xml:space="preserve">non farm </w:t>
      </w:r>
      <w:r w:rsidR="00073538" w:rsidRPr="00073538">
        <w:rPr>
          <w:rFonts w:ascii="Arial" w:eastAsia="Arial" w:hAnsi="Arial" w:cs="Arial"/>
          <w:sz w:val="20"/>
          <w:szCs w:val="20"/>
        </w:rPr>
        <w:tab/>
      </w:r>
      <w:r w:rsidR="00806AD6">
        <w:rPr>
          <w:rFonts w:ascii="Arial" w:eastAsia="Arial" w:hAnsi="Arial" w:cs="Arial"/>
          <w:sz w:val="20"/>
          <w:szCs w:val="20"/>
        </w:rPr>
        <w:tab/>
      </w:r>
      <w:r w:rsidRPr="00073538">
        <w:rPr>
          <w:rFonts w:ascii="Arial" w:eastAsia="Arial" w:hAnsi="Arial" w:cs="Arial"/>
          <w:sz w:val="20"/>
          <w:szCs w:val="20"/>
        </w:rPr>
        <w:t>= Pendapatan dari luar perikanan (Rp/thn)</w:t>
      </w:r>
    </w:p>
    <w:p w14:paraId="2E0EB276" w14:textId="44A38D7E" w:rsidR="00D40B0D" w:rsidRDefault="00D40B0D" w:rsidP="00D40B0D">
      <w:pPr>
        <w:pBdr>
          <w:top w:val="nil"/>
          <w:left w:val="nil"/>
          <w:bottom w:val="nil"/>
          <w:right w:val="nil"/>
          <w:between w:val="nil"/>
        </w:pBdr>
        <w:spacing w:after="0" w:line="240" w:lineRule="auto"/>
        <w:jc w:val="both"/>
        <w:rPr>
          <w:rFonts w:ascii="Arial" w:eastAsia="Arial" w:hAnsi="Arial" w:cs="Arial"/>
          <w:color w:val="000000"/>
        </w:rPr>
      </w:pPr>
    </w:p>
    <w:p w14:paraId="12C8F915" w14:textId="7E673AFB" w:rsidR="00073538" w:rsidRDefault="00073538" w:rsidP="009507E5">
      <w:pPr>
        <w:pBdr>
          <w:top w:val="nil"/>
          <w:left w:val="nil"/>
          <w:bottom w:val="nil"/>
          <w:right w:val="nil"/>
          <w:between w:val="nil"/>
        </w:pBdr>
        <w:spacing w:after="0" w:line="360" w:lineRule="auto"/>
        <w:ind w:firstLine="360"/>
        <w:jc w:val="both"/>
        <w:rPr>
          <w:rFonts w:ascii="Arial" w:eastAsia="Arial" w:hAnsi="Arial" w:cs="Arial"/>
          <w:color w:val="000000"/>
        </w:rPr>
      </w:pPr>
      <w:r w:rsidRPr="00073538">
        <w:rPr>
          <w:rFonts w:ascii="Arial" w:eastAsia="Arial" w:hAnsi="Arial" w:cs="Arial"/>
          <w:color w:val="000000"/>
        </w:rPr>
        <w:lastRenderedPageBreak/>
        <w:t xml:space="preserve">Untuk menganalisis tingkat kesejahteraan nelayan di Kecamatan Sibolga Selatan Kota Sibolga, yaitu menggambarkan tingkat kesejahteraan nelayan dilihat dari indikator kesejahteraan </w:t>
      </w:r>
      <w:r w:rsidR="00806AD6">
        <w:rPr>
          <w:rFonts w:ascii="Arial" w:eastAsia="Arial" w:hAnsi="Arial" w:cs="Arial"/>
          <w:color w:val="000000"/>
        </w:rPr>
        <w:fldChar w:fldCharType="begin" w:fldLock="1"/>
      </w:r>
      <w:r w:rsidR="009507E5">
        <w:rPr>
          <w:rFonts w:ascii="Arial" w:eastAsia="Arial" w:hAnsi="Arial" w:cs="Arial"/>
          <w:color w:val="000000"/>
        </w:rPr>
        <w:instrText>ADDIN CSL_CITATION {"citationItems":[{"id":"ITEM-1","itemData":{"author":[{"dropping-particle":"","family":"Sadikin","given":"Ikin","non-dropping-particle":"","parse-names":false,"suffix":""},{"dropping-particle":"","family":"Subagyono","given":"Kasdi","non-dropping-particle":"","parse-names":false,"suffix":""}],"container-title":"Seminar Nasional Dinamika Pembangunan Pertanian dan Perdesaan","id":"ITEM-1","issued":{"date-parts":[["2008"]]},"publisher":"Pusat Studi Ekonomi dan Kebijakan Pertanian (PSEKP), Departemen Pertanian","publisher-place":"Bogor","title":"Kinerja beberapa indikator kesejahteraan petani padi di perdesaan Kabupaten Karawang","type":"paper-conference"},"uris":["http://www.mendeley.com/documents/?uuid=d7b2d85c-fc64-4f85-95a4-a42bd31454d5"]}],"mendeley":{"formattedCitation":"(Sadikin &amp; Subagyono, 2008)","plainTextFormattedCitation":"(Sadikin &amp; Subagyono, 2008)","previouslyFormattedCitation":"(Sadikin &amp; Subagyono, 2008)"},"properties":{"noteIndex":0},"schema":"https://github.com/citation-style-language/schema/raw/master/csl-citation.json"}</w:instrText>
      </w:r>
      <w:r w:rsidR="00806AD6">
        <w:rPr>
          <w:rFonts w:ascii="Arial" w:eastAsia="Arial" w:hAnsi="Arial" w:cs="Arial"/>
          <w:color w:val="000000"/>
        </w:rPr>
        <w:fldChar w:fldCharType="separate"/>
      </w:r>
      <w:r w:rsidR="00806AD6" w:rsidRPr="00806AD6">
        <w:rPr>
          <w:rFonts w:ascii="Arial" w:eastAsia="Arial" w:hAnsi="Arial" w:cs="Arial"/>
          <w:noProof/>
          <w:color w:val="000000"/>
        </w:rPr>
        <w:t>(Sadikin &amp; Subagyono, 2008)</w:t>
      </w:r>
      <w:r w:rsidR="00806AD6">
        <w:rPr>
          <w:rFonts w:ascii="Arial" w:eastAsia="Arial" w:hAnsi="Arial" w:cs="Arial"/>
          <w:color w:val="000000"/>
        </w:rPr>
        <w:fldChar w:fldCharType="end"/>
      </w:r>
      <w:r w:rsidRPr="00073538">
        <w:rPr>
          <w:rFonts w:ascii="Arial" w:eastAsia="Arial" w:hAnsi="Arial" w:cs="Arial"/>
          <w:color w:val="000000"/>
        </w:rPr>
        <w:t xml:space="preserve"> sebagai berikut:</w:t>
      </w:r>
    </w:p>
    <w:p w14:paraId="5F296778" w14:textId="78E303A9" w:rsidR="00073538" w:rsidRDefault="00073538" w:rsidP="00073538">
      <w:pPr>
        <w:pStyle w:val="ListParagraph"/>
        <w:numPr>
          <w:ilvl w:val="0"/>
          <w:numId w:val="3"/>
        </w:numPr>
        <w:pBdr>
          <w:top w:val="nil"/>
          <w:left w:val="nil"/>
          <w:bottom w:val="nil"/>
          <w:right w:val="nil"/>
          <w:between w:val="nil"/>
        </w:pBdr>
        <w:spacing w:after="0" w:line="360" w:lineRule="auto"/>
        <w:jc w:val="both"/>
        <w:rPr>
          <w:rFonts w:ascii="Arial" w:eastAsia="Arial" w:hAnsi="Arial" w:cs="Arial"/>
          <w:color w:val="000000"/>
        </w:rPr>
      </w:pPr>
      <w:r w:rsidRPr="00073538">
        <w:rPr>
          <w:rFonts w:ascii="Arial" w:eastAsia="Arial" w:hAnsi="Arial" w:cs="Arial"/>
          <w:color w:val="000000"/>
        </w:rPr>
        <w:t>Struktur pengeluaran/konsumsi pangan rumah tangga</w:t>
      </w:r>
      <w:r>
        <w:rPr>
          <w:rFonts w:ascii="Arial" w:eastAsia="Arial" w:hAnsi="Arial" w:cs="Arial"/>
          <w:color w:val="000000"/>
        </w:rPr>
        <w:t xml:space="preserve"> dengan rumus sebagai berikut:</w:t>
      </w:r>
    </w:p>
    <w:p w14:paraId="713C38F4" w14:textId="2BD17351" w:rsidR="00073538" w:rsidRDefault="00073538" w:rsidP="009507E5">
      <w:pPr>
        <w:spacing w:after="0" w:line="360" w:lineRule="auto"/>
        <w:ind w:firstLine="357"/>
        <w:rPr>
          <w:rFonts w:ascii="Arial" w:eastAsia="Arial" w:hAnsi="Arial" w:cs="Arial"/>
          <w:color w:val="000000"/>
        </w:rPr>
      </w:pPr>
      <w:r w:rsidRPr="00073538">
        <w:rPr>
          <w:rFonts w:ascii="Arial" w:eastAsia="Arial" w:hAnsi="Arial" w:cs="Arial"/>
          <w:color w:val="000000"/>
        </w:rPr>
        <w:t xml:space="preserve">PEP = Ʃ(PPn/ƩTE) x 100% </w:t>
      </w:r>
      <w:r w:rsidRPr="00D715A4">
        <w:rPr>
          <w:rFonts w:ascii="Arial" w:eastAsia="Arial" w:hAnsi="Arial" w:cs="Arial"/>
        </w:rPr>
        <w:t>………</w:t>
      </w:r>
      <w:r>
        <w:rPr>
          <w:rFonts w:ascii="Arial" w:eastAsia="Arial" w:hAnsi="Arial" w:cs="Arial"/>
        </w:rPr>
        <w:t>.........................................</w:t>
      </w:r>
      <w:r w:rsidRPr="00D715A4">
        <w:rPr>
          <w:rFonts w:ascii="Arial" w:eastAsia="Arial" w:hAnsi="Arial" w:cs="Arial"/>
        </w:rPr>
        <w:t>(</w:t>
      </w:r>
      <w:r>
        <w:rPr>
          <w:rFonts w:ascii="Arial" w:eastAsia="Arial" w:hAnsi="Arial" w:cs="Arial"/>
        </w:rPr>
        <w:t>4</w:t>
      </w:r>
      <w:r w:rsidRPr="00D715A4">
        <w:rPr>
          <w:rFonts w:ascii="Arial" w:eastAsia="Arial" w:hAnsi="Arial" w:cs="Arial"/>
        </w:rPr>
        <w:t>)</w:t>
      </w:r>
    </w:p>
    <w:p w14:paraId="4330DC98" w14:textId="77777777" w:rsidR="00073538" w:rsidRPr="00073538" w:rsidRDefault="00073538" w:rsidP="00073538">
      <w:pPr>
        <w:pStyle w:val="ListParagraph"/>
        <w:pBdr>
          <w:top w:val="nil"/>
          <w:left w:val="nil"/>
          <w:bottom w:val="nil"/>
          <w:right w:val="nil"/>
          <w:between w:val="nil"/>
        </w:pBdr>
        <w:spacing w:after="0" w:line="240" w:lineRule="auto"/>
        <w:jc w:val="both"/>
        <w:rPr>
          <w:rFonts w:ascii="Arial" w:eastAsia="Arial" w:hAnsi="Arial" w:cs="Arial"/>
          <w:color w:val="000000"/>
          <w:sz w:val="20"/>
          <w:szCs w:val="20"/>
        </w:rPr>
      </w:pPr>
      <w:r w:rsidRPr="00073538">
        <w:rPr>
          <w:rFonts w:ascii="Arial" w:eastAsia="Arial" w:hAnsi="Arial" w:cs="Arial"/>
          <w:color w:val="000000"/>
          <w:sz w:val="20"/>
          <w:szCs w:val="20"/>
        </w:rPr>
        <w:t xml:space="preserve">Keterangan : </w:t>
      </w:r>
    </w:p>
    <w:p w14:paraId="37EBD2EB" w14:textId="77777777" w:rsidR="00073538" w:rsidRPr="00073538" w:rsidRDefault="00073538" w:rsidP="00073538">
      <w:pPr>
        <w:pStyle w:val="ListParagraph"/>
        <w:pBdr>
          <w:top w:val="nil"/>
          <w:left w:val="nil"/>
          <w:bottom w:val="nil"/>
          <w:right w:val="nil"/>
          <w:between w:val="nil"/>
        </w:pBdr>
        <w:spacing w:after="0" w:line="240" w:lineRule="auto"/>
        <w:jc w:val="both"/>
        <w:rPr>
          <w:rFonts w:ascii="Arial" w:eastAsia="Arial" w:hAnsi="Arial" w:cs="Arial"/>
          <w:color w:val="000000"/>
          <w:sz w:val="20"/>
          <w:szCs w:val="20"/>
        </w:rPr>
      </w:pPr>
      <w:r w:rsidRPr="00073538">
        <w:rPr>
          <w:rFonts w:ascii="Arial" w:eastAsia="Arial" w:hAnsi="Arial" w:cs="Arial"/>
          <w:color w:val="000000"/>
          <w:sz w:val="20"/>
          <w:szCs w:val="20"/>
        </w:rPr>
        <w:t xml:space="preserve">PEP = Pangsa pengeluaran untuk pangan (%) </w:t>
      </w:r>
    </w:p>
    <w:p w14:paraId="4A32671B" w14:textId="77777777" w:rsidR="00073538" w:rsidRPr="00073538" w:rsidRDefault="00073538" w:rsidP="00073538">
      <w:pPr>
        <w:pStyle w:val="ListParagraph"/>
        <w:pBdr>
          <w:top w:val="nil"/>
          <w:left w:val="nil"/>
          <w:bottom w:val="nil"/>
          <w:right w:val="nil"/>
          <w:between w:val="nil"/>
        </w:pBdr>
        <w:spacing w:after="0" w:line="240" w:lineRule="auto"/>
        <w:jc w:val="both"/>
        <w:rPr>
          <w:rFonts w:ascii="Arial" w:eastAsia="Arial" w:hAnsi="Arial" w:cs="Arial"/>
          <w:color w:val="000000"/>
          <w:sz w:val="20"/>
          <w:szCs w:val="20"/>
        </w:rPr>
      </w:pPr>
      <w:r w:rsidRPr="00073538">
        <w:rPr>
          <w:rFonts w:ascii="Arial" w:eastAsia="Arial" w:hAnsi="Arial" w:cs="Arial"/>
          <w:color w:val="000000"/>
          <w:sz w:val="20"/>
          <w:szCs w:val="20"/>
        </w:rPr>
        <w:t xml:space="preserve">PPn = Pengeluaran untuk pangan (Rp/th) </w:t>
      </w:r>
    </w:p>
    <w:p w14:paraId="422CCA41" w14:textId="77777777" w:rsidR="00073538" w:rsidRDefault="00073538" w:rsidP="00073538">
      <w:pPr>
        <w:pStyle w:val="ListParagraph"/>
        <w:pBdr>
          <w:top w:val="nil"/>
          <w:left w:val="nil"/>
          <w:bottom w:val="nil"/>
          <w:right w:val="nil"/>
          <w:between w:val="nil"/>
        </w:pBdr>
        <w:spacing w:after="0" w:line="240" w:lineRule="auto"/>
        <w:jc w:val="both"/>
        <w:rPr>
          <w:rFonts w:ascii="Arial" w:eastAsia="Arial" w:hAnsi="Arial" w:cs="Arial"/>
          <w:color w:val="000000"/>
          <w:sz w:val="20"/>
          <w:szCs w:val="20"/>
        </w:rPr>
      </w:pPr>
      <w:r w:rsidRPr="00073538">
        <w:rPr>
          <w:rFonts w:ascii="Arial" w:eastAsia="Arial" w:hAnsi="Arial" w:cs="Arial"/>
          <w:color w:val="000000"/>
          <w:sz w:val="20"/>
          <w:szCs w:val="20"/>
        </w:rPr>
        <w:t xml:space="preserve">TE = Total pengeluaran rumah tangga nelayan </w:t>
      </w:r>
    </w:p>
    <w:p w14:paraId="52131147" w14:textId="77777777" w:rsidR="00073538" w:rsidRPr="00073538" w:rsidRDefault="00073538" w:rsidP="00073538">
      <w:pPr>
        <w:pStyle w:val="ListParagraph"/>
        <w:pBdr>
          <w:top w:val="nil"/>
          <w:left w:val="nil"/>
          <w:bottom w:val="nil"/>
          <w:right w:val="nil"/>
          <w:between w:val="nil"/>
        </w:pBdr>
        <w:spacing w:after="0" w:line="240" w:lineRule="auto"/>
        <w:jc w:val="both"/>
        <w:rPr>
          <w:rFonts w:ascii="Arial" w:eastAsia="Arial" w:hAnsi="Arial" w:cs="Arial"/>
          <w:color w:val="000000"/>
          <w:sz w:val="20"/>
          <w:szCs w:val="20"/>
        </w:rPr>
      </w:pPr>
    </w:p>
    <w:p w14:paraId="67357427" w14:textId="20A8E76C" w:rsidR="00073538" w:rsidRDefault="00073538" w:rsidP="00073538">
      <w:pPr>
        <w:pStyle w:val="ListParagraph"/>
        <w:pBdr>
          <w:top w:val="nil"/>
          <w:left w:val="nil"/>
          <w:bottom w:val="nil"/>
          <w:right w:val="nil"/>
          <w:between w:val="nil"/>
        </w:pBdr>
        <w:spacing w:after="0" w:line="360" w:lineRule="auto"/>
        <w:ind w:left="0" w:firstLine="720"/>
        <w:jc w:val="both"/>
        <w:rPr>
          <w:rFonts w:ascii="Arial" w:eastAsia="Arial" w:hAnsi="Arial" w:cs="Arial"/>
          <w:color w:val="000000"/>
        </w:rPr>
      </w:pPr>
      <w:r w:rsidRPr="00073538">
        <w:rPr>
          <w:rFonts w:ascii="Arial" w:eastAsia="Arial" w:hAnsi="Arial" w:cs="Arial"/>
          <w:color w:val="000000"/>
        </w:rPr>
        <w:t xml:space="preserve">Kriteria kesejehteraan rumah tangga nelayan, yaitu </w:t>
      </w:r>
      <w:r w:rsidR="00E94338">
        <w:rPr>
          <w:rFonts w:ascii="Arial" w:eastAsia="Arial" w:hAnsi="Arial" w:cs="Arial"/>
          <w:color w:val="000000"/>
        </w:rPr>
        <w:fldChar w:fldCharType="begin" w:fldLock="1"/>
      </w:r>
      <w:r w:rsidR="006036F8">
        <w:rPr>
          <w:rFonts w:ascii="Arial" w:eastAsia="Arial" w:hAnsi="Arial" w:cs="Arial"/>
          <w:color w:val="000000"/>
        </w:rPr>
        <w:instrText>ADDIN CSL_CITATION {"citationItems":[{"id":"ITEM-1","itemData":{"author":[{"dropping-particle":"","family":"Maxwell","given":"Daniel","non-dropping-particle":"","parse-names":false,"suffix":""},{"dropping-particle":"","family":"Levin","given":"Carol","non-dropping-particle":"","parse-names":false,"suffix":""},{"dropping-particle":"","family":"Armar-klemesu","given":"Margaret","non-dropping-particle":"","parse-names":false,"suffix":""},{"dropping-particle":"","family":"Ruel","given":"Marie","non-dropping-particle":"","parse-names":false,"suffix":""},{"dropping-particle":"","family":"Morris","given":"Saul","non-dropping-particle":"","parse-names":false,"suffix":""},{"dropping-particle":"","family":"Ahiadeke","given":"Clement","non-dropping-particle":"","parse-names":false,"suffix":""}],"container-title":"International Food Policy Research Institute","id":"ITEM-1","issued":{"date-parts":[["2000"]]},"publisher":"International Food Policy Research Institute","publisher-place":"Washington, D.C","title":"Urban Livelihoods and Food and Nutrition Security in Greater Accra, Ghana.","type":"book"},"uris":["http://www.mendeley.com/documents/?uuid=efffd218-e3b8-49be-ab0c-e50f36ada7f2"]}],"mendeley":{"formattedCitation":"(Maxwell et al., 2000)","plainTextFormattedCitation":"(Maxwell et al., 2000)","previouslyFormattedCitation":"(Maxwell et al., 2000)"},"properties":{"noteIndex":0},"schema":"https://github.com/citation-style-language/schema/raw/master/csl-citation.json"}</w:instrText>
      </w:r>
      <w:r w:rsidR="00E94338">
        <w:rPr>
          <w:rFonts w:ascii="Arial" w:eastAsia="Arial" w:hAnsi="Arial" w:cs="Arial"/>
          <w:color w:val="000000"/>
        </w:rPr>
        <w:fldChar w:fldCharType="separate"/>
      </w:r>
      <w:r w:rsidR="00E94338" w:rsidRPr="00E94338">
        <w:rPr>
          <w:rFonts w:ascii="Arial" w:eastAsia="Arial" w:hAnsi="Arial" w:cs="Arial"/>
          <w:noProof/>
          <w:color w:val="000000"/>
        </w:rPr>
        <w:t>(Maxwell et al., 2000)</w:t>
      </w:r>
      <w:r w:rsidR="00E94338">
        <w:rPr>
          <w:rFonts w:ascii="Arial" w:eastAsia="Arial" w:hAnsi="Arial" w:cs="Arial"/>
          <w:color w:val="000000"/>
        </w:rPr>
        <w:fldChar w:fldCharType="end"/>
      </w:r>
      <w:r w:rsidR="00E94338">
        <w:rPr>
          <w:rFonts w:ascii="Arial" w:eastAsia="Arial" w:hAnsi="Arial" w:cs="Arial"/>
          <w:color w:val="000000"/>
        </w:rPr>
        <w:t xml:space="preserve">: </w:t>
      </w:r>
      <w:r w:rsidRPr="00073538">
        <w:rPr>
          <w:rFonts w:ascii="Arial" w:eastAsia="Arial" w:hAnsi="Arial" w:cs="Arial"/>
          <w:color w:val="000000"/>
        </w:rPr>
        <w:t>Jika pengeluaran pangan &lt; 50% dari total pengeluaraan, maka rumah tangga dikategorikan sejahtera</w:t>
      </w:r>
      <w:r>
        <w:rPr>
          <w:rFonts w:ascii="Arial" w:eastAsia="Arial" w:hAnsi="Arial" w:cs="Arial"/>
          <w:color w:val="000000"/>
        </w:rPr>
        <w:t>,</w:t>
      </w:r>
      <w:r w:rsidRPr="00073538">
        <w:rPr>
          <w:rFonts w:ascii="Arial" w:eastAsia="Arial" w:hAnsi="Arial" w:cs="Arial"/>
          <w:color w:val="000000"/>
        </w:rPr>
        <w:t xml:space="preserve"> Jika pengeluaran pangan antara 50% - 60% dari total pengeluaraan, maka rumah tangga dikategorikan pra sejahtera</w:t>
      </w:r>
      <w:r>
        <w:rPr>
          <w:rFonts w:ascii="Arial" w:eastAsia="Arial" w:hAnsi="Arial" w:cs="Arial"/>
          <w:color w:val="000000"/>
        </w:rPr>
        <w:t xml:space="preserve">, dan </w:t>
      </w:r>
      <w:r w:rsidRPr="00073538">
        <w:rPr>
          <w:rFonts w:ascii="Arial" w:eastAsia="Arial" w:hAnsi="Arial" w:cs="Arial"/>
          <w:color w:val="000000"/>
        </w:rPr>
        <w:t>Jika pengeluaran pangan &gt; 60% dari total pengeluaraan, maka rumah tangga dikategorikan tidak sejahtera.</w:t>
      </w:r>
    </w:p>
    <w:p w14:paraId="5FCBC7D5" w14:textId="23D3FF6A" w:rsidR="00073538" w:rsidRDefault="00073538" w:rsidP="00073538">
      <w:pPr>
        <w:pStyle w:val="ListParagraph"/>
        <w:numPr>
          <w:ilvl w:val="0"/>
          <w:numId w:val="3"/>
        </w:numPr>
        <w:pBdr>
          <w:top w:val="nil"/>
          <w:left w:val="nil"/>
          <w:bottom w:val="nil"/>
          <w:right w:val="nil"/>
          <w:between w:val="nil"/>
        </w:pBdr>
        <w:spacing w:after="0" w:line="360" w:lineRule="auto"/>
        <w:jc w:val="both"/>
        <w:rPr>
          <w:rFonts w:ascii="Arial" w:eastAsia="Arial" w:hAnsi="Arial" w:cs="Arial"/>
          <w:color w:val="000000"/>
        </w:rPr>
      </w:pPr>
      <w:r w:rsidRPr="00073538">
        <w:rPr>
          <w:rFonts w:ascii="Arial" w:eastAsia="Arial" w:hAnsi="Arial" w:cs="Arial"/>
          <w:color w:val="000000"/>
        </w:rPr>
        <w:t>Keragaan tingkat daya beli rumah tangga nelayan</w:t>
      </w:r>
    </w:p>
    <w:p w14:paraId="2B6050B5" w14:textId="496F6315" w:rsidR="00073538" w:rsidRDefault="00073538" w:rsidP="00073538">
      <w:pPr>
        <w:pStyle w:val="ListParagraph"/>
        <w:pBdr>
          <w:top w:val="nil"/>
          <w:left w:val="nil"/>
          <w:bottom w:val="nil"/>
          <w:right w:val="nil"/>
          <w:between w:val="nil"/>
        </w:pBdr>
        <w:spacing w:after="0" w:line="360" w:lineRule="auto"/>
        <w:ind w:left="0" w:firstLine="567"/>
        <w:jc w:val="both"/>
        <w:rPr>
          <w:rFonts w:ascii="Arial" w:eastAsia="Arial" w:hAnsi="Arial" w:cs="Arial"/>
          <w:color w:val="000000"/>
        </w:rPr>
      </w:pPr>
      <w:r w:rsidRPr="00073538">
        <w:rPr>
          <w:rFonts w:ascii="Arial" w:eastAsia="Arial" w:hAnsi="Arial" w:cs="Arial"/>
          <w:color w:val="000000"/>
        </w:rPr>
        <w:t xml:space="preserve">Dalam hal ini akan dilakukan analisis tingkat daya beli rumah tangga nelayan, karena daya beli rumah tangga nelayan dapat menunjukkan indikator kesejahteraan ekonomi nelayan. Semakin tinggi tingkat daya beli rumah tangga, berarti tingkat kesejahteraan rumah tangga nelayan yang bersangkutan semakin tinggi, dan juga terjadi sebaliknya. Keragaan tingkat daya beli untuk nelayan yang sumber pendapatan utamanya dari sektor pertanian, dapat ditentukan dengan rumus berikut </w:t>
      </w:r>
      <w:r w:rsidR="006036F8">
        <w:rPr>
          <w:rFonts w:ascii="Arial" w:eastAsia="Arial" w:hAnsi="Arial" w:cs="Arial"/>
          <w:color w:val="000000"/>
        </w:rPr>
        <w:fldChar w:fldCharType="begin" w:fldLock="1"/>
      </w:r>
      <w:r w:rsidR="00A32A58">
        <w:rPr>
          <w:rFonts w:ascii="Arial" w:eastAsia="Arial" w:hAnsi="Arial" w:cs="Arial"/>
          <w:color w:val="000000"/>
        </w:rPr>
        <w:instrText>ADDIN CSL_CITATION {"citationItems":[{"id":"ITEM-1","itemData":{"author":[{"dropping-particle":"","family":"Sudana","given":"W MH","non-dropping-particle":"","parse-names":false,"suffix":""},{"dropping-particle":"","family":"Togatorop","given":"I S","non-dropping-particle":"","parse-names":false,"suffix":""},{"dropping-particle":"","family":"Anugrah","given":"","non-dropping-particle":"","parse-names":false,"suffix":""},{"dropping-particle":"","family":"Maesti","given":"M","non-dropping-particle":"","parse-names":false,"suffix":""}],"id":"ITEM-1","issued":{"date-parts":[["2007"]]},"publisher":"Balai Pengkajian dan Pengembangan Teknologi Pertanian","publisher-place":"Bogor","title":"Laporan Akhir Pengkajian Indikator Pembangunan Ekonomi Pedesaan.","type":"book"},"uris":["http://www.mendeley.com/documents/?uuid=fe148fe7-364e-4bf9-9d3a-ea090b580fc5"]}],"mendeley":{"formattedCitation":"(Sudana et al., 2007)","plainTextFormattedCitation":"(Sudana et al., 2007)","previouslyFormattedCitation":"(Sudana et al., 2007)"},"properties":{"noteIndex":0},"schema":"https://github.com/citation-style-language/schema/raw/master/csl-citation.json"}</w:instrText>
      </w:r>
      <w:r w:rsidR="006036F8">
        <w:rPr>
          <w:rFonts w:ascii="Arial" w:eastAsia="Arial" w:hAnsi="Arial" w:cs="Arial"/>
          <w:color w:val="000000"/>
        </w:rPr>
        <w:fldChar w:fldCharType="separate"/>
      </w:r>
      <w:r w:rsidR="006036F8" w:rsidRPr="006036F8">
        <w:rPr>
          <w:rFonts w:ascii="Arial" w:eastAsia="Arial" w:hAnsi="Arial" w:cs="Arial"/>
          <w:noProof/>
          <w:color w:val="000000"/>
        </w:rPr>
        <w:t>(Sudana et al., 2007)</w:t>
      </w:r>
      <w:r w:rsidR="006036F8">
        <w:rPr>
          <w:rFonts w:ascii="Arial" w:eastAsia="Arial" w:hAnsi="Arial" w:cs="Arial"/>
          <w:color w:val="000000"/>
        </w:rPr>
        <w:fldChar w:fldCharType="end"/>
      </w:r>
      <w:r>
        <w:rPr>
          <w:rFonts w:ascii="Arial" w:eastAsia="Arial" w:hAnsi="Arial" w:cs="Arial"/>
          <w:color w:val="000000"/>
        </w:rPr>
        <w:t>:</w:t>
      </w:r>
    </w:p>
    <w:p w14:paraId="4C734AED" w14:textId="0B13B538" w:rsidR="00073538" w:rsidRDefault="00073538" w:rsidP="00073538">
      <w:pPr>
        <w:spacing w:after="0" w:line="360" w:lineRule="auto"/>
        <w:ind w:firstLine="357"/>
        <w:rPr>
          <w:rFonts w:ascii="Arial" w:eastAsia="Arial" w:hAnsi="Arial" w:cs="Arial"/>
        </w:rPr>
      </w:pPr>
      <w:r w:rsidRPr="00073538">
        <w:rPr>
          <w:rFonts w:ascii="Arial" w:eastAsia="Arial" w:hAnsi="Arial" w:cs="Arial"/>
          <w:color w:val="000000"/>
        </w:rPr>
        <w:t xml:space="preserve">DBPn = ƩTP/(TE – BU) </w:t>
      </w:r>
      <w:r w:rsidRPr="00D715A4">
        <w:rPr>
          <w:rFonts w:ascii="Arial" w:eastAsia="Arial" w:hAnsi="Arial" w:cs="Arial"/>
        </w:rPr>
        <w:t>………</w:t>
      </w:r>
      <w:r>
        <w:rPr>
          <w:rFonts w:ascii="Arial" w:eastAsia="Arial" w:hAnsi="Arial" w:cs="Arial"/>
        </w:rPr>
        <w:t>..................................................</w:t>
      </w:r>
      <w:r w:rsidRPr="00D715A4">
        <w:rPr>
          <w:rFonts w:ascii="Arial" w:eastAsia="Arial" w:hAnsi="Arial" w:cs="Arial"/>
        </w:rPr>
        <w:t>(</w:t>
      </w:r>
      <w:r>
        <w:rPr>
          <w:rFonts w:ascii="Arial" w:eastAsia="Arial" w:hAnsi="Arial" w:cs="Arial"/>
        </w:rPr>
        <w:t>5</w:t>
      </w:r>
      <w:r w:rsidRPr="00D715A4">
        <w:rPr>
          <w:rFonts w:ascii="Arial" w:eastAsia="Arial" w:hAnsi="Arial" w:cs="Arial"/>
        </w:rPr>
        <w:t>)</w:t>
      </w:r>
    </w:p>
    <w:p w14:paraId="05572B24" w14:textId="77777777" w:rsidR="00073538" w:rsidRPr="00073538" w:rsidRDefault="00073538" w:rsidP="00073538">
      <w:pPr>
        <w:pStyle w:val="ListParagraph"/>
        <w:pBdr>
          <w:top w:val="nil"/>
          <w:left w:val="nil"/>
          <w:bottom w:val="nil"/>
          <w:right w:val="nil"/>
          <w:between w:val="nil"/>
        </w:pBdr>
        <w:spacing w:after="0" w:line="360" w:lineRule="auto"/>
        <w:ind w:left="0"/>
        <w:jc w:val="both"/>
        <w:rPr>
          <w:rFonts w:ascii="Arial" w:eastAsia="Arial" w:hAnsi="Arial" w:cs="Arial"/>
          <w:color w:val="000000"/>
          <w:sz w:val="20"/>
          <w:szCs w:val="20"/>
        </w:rPr>
      </w:pPr>
      <w:r w:rsidRPr="00073538">
        <w:rPr>
          <w:rFonts w:ascii="Arial" w:eastAsia="Arial" w:hAnsi="Arial" w:cs="Arial"/>
          <w:color w:val="000000"/>
          <w:sz w:val="20"/>
          <w:szCs w:val="20"/>
        </w:rPr>
        <w:t xml:space="preserve">Keterangan : </w:t>
      </w:r>
    </w:p>
    <w:p w14:paraId="4406D6A4" w14:textId="1ED9CCAF" w:rsidR="00073538" w:rsidRPr="00073538" w:rsidRDefault="00073538" w:rsidP="00073538">
      <w:pPr>
        <w:pStyle w:val="ListParagraph"/>
        <w:pBdr>
          <w:top w:val="nil"/>
          <w:left w:val="nil"/>
          <w:bottom w:val="nil"/>
          <w:right w:val="nil"/>
          <w:between w:val="nil"/>
        </w:pBdr>
        <w:spacing w:after="0" w:line="360" w:lineRule="auto"/>
        <w:ind w:left="0"/>
        <w:jc w:val="both"/>
        <w:rPr>
          <w:rFonts w:ascii="Arial" w:eastAsia="Arial" w:hAnsi="Arial" w:cs="Arial"/>
          <w:color w:val="000000"/>
          <w:sz w:val="20"/>
          <w:szCs w:val="20"/>
        </w:rPr>
      </w:pPr>
      <w:r w:rsidRPr="00073538">
        <w:rPr>
          <w:rFonts w:ascii="Arial" w:eastAsia="Arial" w:hAnsi="Arial" w:cs="Arial"/>
          <w:color w:val="000000"/>
          <w:sz w:val="20"/>
          <w:szCs w:val="20"/>
        </w:rPr>
        <w:t xml:space="preserve">DBPn </w:t>
      </w:r>
      <w:r w:rsidR="00E77500">
        <w:rPr>
          <w:rFonts w:ascii="Arial" w:eastAsia="Arial" w:hAnsi="Arial" w:cs="Arial"/>
          <w:color w:val="000000"/>
          <w:sz w:val="20"/>
          <w:szCs w:val="20"/>
        </w:rPr>
        <w:tab/>
      </w:r>
      <w:r w:rsidRPr="00073538">
        <w:rPr>
          <w:rFonts w:ascii="Arial" w:eastAsia="Arial" w:hAnsi="Arial" w:cs="Arial"/>
          <w:color w:val="000000"/>
          <w:sz w:val="20"/>
          <w:szCs w:val="20"/>
        </w:rPr>
        <w:t xml:space="preserve">= Daya beli rumah tangga nelayan </w:t>
      </w:r>
    </w:p>
    <w:p w14:paraId="277E5FAE" w14:textId="4B29D4E9" w:rsidR="00073538" w:rsidRPr="00073538" w:rsidRDefault="00073538" w:rsidP="00073538">
      <w:pPr>
        <w:pStyle w:val="ListParagraph"/>
        <w:pBdr>
          <w:top w:val="nil"/>
          <w:left w:val="nil"/>
          <w:bottom w:val="nil"/>
          <w:right w:val="nil"/>
          <w:between w:val="nil"/>
        </w:pBdr>
        <w:spacing w:after="0" w:line="360" w:lineRule="auto"/>
        <w:ind w:left="0"/>
        <w:jc w:val="both"/>
        <w:rPr>
          <w:rFonts w:ascii="Arial" w:eastAsia="Arial" w:hAnsi="Arial" w:cs="Arial"/>
          <w:color w:val="000000"/>
          <w:sz w:val="20"/>
          <w:szCs w:val="20"/>
        </w:rPr>
      </w:pPr>
      <w:r w:rsidRPr="00073538">
        <w:rPr>
          <w:rFonts w:ascii="Arial" w:eastAsia="Arial" w:hAnsi="Arial" w:cs="Arial"/>
          <w:color w:val="000000"/>
          <w:sz w:val="20"/>
          <w:szCs w:val="20"/>
        </w:rPr>
        <w:t xml:space="preserve">TE </w:t>
      </w:r>
      <w:r w:rsidR="00E77500">
        <w:rPr>
          <w:rFonts w:ascii="Arial" w:eastAsia="Arial" w:hAnsi="Arial" w:cs="Arial"/>
          <w:color w:val="000000"/>
          <w:sz w:val="20"/>
          <w:szCs w:val="20"/>
        </w:rPr>
        <w:tab/>
      </w:r>
      <w:r w:rsidRPr="00073538">
        <w:rPr>
          <w:rFonts w:ascii="Arial" w:eastAsia="Arial" w:hAnsi="Arial" w:cs="Arial"/>
          <w:color w:val="000000"/>
          <w:sz w:val="20"/>
          <w:szCs w:val="20"/>
        </w:rPr>
        <w:t xml:space="preserve">= Total pendapatan rumah tangga nelayan (Rp/th) dari seluruh sumber </w:t>
      </w:r>
    </w:p>
    <w:p w14:paraId="6BE2553E" w14:textId="248E077A" w:rsidR="00073538" w:rsidRDefault="00073538" w:rsidP="00073538">
      <w:pPr>
        <w:pStyle w:val="ListParagraph"/>
        <w:pBdr>
          <w:top w:val="nil"/>
          <w:left w:val="nil"/>
          <w:bottom w:val="nil"/>
          <w:right w:val="nil"/>
          <w:between w:val="nil"/>
        </w:pBdr>
        <w:spacing w:after="0" w:line="360" w:lineRule="auto"/>
        <w:ind w:left="0"/>
        <w:jc w:val="both"/>
        <w:rPr>
          <w:rFonts w:ascii="Arial" w:eastAsia="Arial" w:hAnsi="Arial" w:cs="Arial"/>
          <w:color w:val="000000"/>
        </w:rPr>
      </w:pPr>
      <w:r w:rsidRPr="00073538">
        <w:rPr>
          <w:rFonts w:ascii="Arial" w:eastAsia="Arial" w:hAnsi="Arial" w:cs="Arial"/>
          <w:color w:val="000000"/>
          <w:sz w:val="20"/>
          <w:szCs w:val="20"/>
        </w:rPr>
        <w:t xml:space="preserve">Bpi </w:t>
      </w:r>
      <w:r w:rsidR="00E77500">
        <w:rPr>
          <w:rFonts w:ascii="Arial" w:eastAsia="Arial" w:hAnsi="Arial" w:cs="Arial"/>
          <w:color w:val="000000"/>
          <w:sz w:val="20"/>
          <w:szCs w:val="20"/>
        </w:rPr>
        <w:tab/>
      </w:r>
      <w:r w:rsidRPr="00073538">
        <w:rPr>
          <w:rFonts w:ascii="Arial" w:eastAsia="Arial" w:hAnsi="Arial" w:cs="Arial"/>
          <w:color w:val="000000"/>
          <w:sz w:val="20"/>
          <w:szCs w:val="20"/>
        </w:rPr>
        <w:t>= Biaya penangkapan ikan</w:t>
      </w:r>
      <w:r w:rsidRPr="00073538">
        <w:rPr>
          <w:rFonts w:ascii="Arial" w:eastAsia="Arial" w:hAnsi="Arial" w:cs="Arial"/>
          <w:color w:val="000000"/>
        </w:rPr>
        <w:t xml:space="preserve"> </w:t>
      </w:r>
    </w:p>
    <w:p w14:paraId="6CC0119C" w14:textId="010B01F8" w:rsidR="006B05CD" w:rsidRDefault="00073538" w:rsidP="00157CD4">
      <w:pPr>
        <w:pStyle w:val="ListParagraph"/>
        <w:pBdr>
          <w:top w:val="nil"/>
          <w:left w:val="nil"/>
          <w:bottom w:val="nil"/>
          <w:right w:val="nil"/>
          <w:between w:val="nil"/>
        </w:pBdr>
        <w:spacing w:after="0" w:line="360" w:lineRule="auto"/>
        <w:ind w:left="0" w:firstLine="720"/>
        <w:jc w:val="both"/>
        <w:rPr>
          <w:rFonts w:ascii="Arial" w:eastAsia="Arial" w:hAnsi="Arial" w:cs="Arial"/>
          <w:i/>
          <w:sz w:val="20"/>
          <w:szCs w:val="20"/>
        </w:rPr>
      </w:pPr>
      <w:r w:rsidRPr="00073538">
        <w:rPr>
          <w:rFonts w:ascii="Arial" w:eastAsia="Arial" w:hAnsi="Arial" w:cs="Arial"/>
          <w:color w:val="000000"/>
        </w:rPr>
        <w:t xml:space="preserve">Kriteria tingkat daya beli rumah tangga nelayan, antara lain : </w:t>
      </w:r>
      <w:r w:rsidRPr="00073538">
        <w:rPr>
          <w:rFonts w:ascii="Arial" w:eastAsia="Arial" w:hAnsi="Arial" w:cs="Arial"/>
          <w:color w:val="000000"/>
        </w:rPr>
        <w:sym w:font="Symbol" w:char="F0B7"/>
      </w:r>
      <w:r w:rsidRPr="00073538">
        <w:rPr>
          <w:rFonts w:ascii="Arial" w:eastAsia="Arial" w:hAnsi="Arial" w:cs="Arial"/>
          <w:color w:val="000000"/>
        </w:rPr>
        <w:t xml:space="preserve"> Apabila tingkat daya beli &gt; 1 artinya pendapatan nelayan lebih besar dari pengeluaraan yang dikeluarkan oleh rumah tangga nelayan. </w:t>
      </w:r>
      <w:r w:rsidRPr="00073538">
        <w:rPr>
          <w:rFonts w:ascii="Arial" w:eastAsia="Arial" w:hAnsi="Arial" w:cs="Arial"/>
          <w:color w:val="000000"/>
        </w:rPr>
        <w:sym w:font="Symbol" w:char="F0B7"/>
      </w:r>
      <w:r w:rsidRPr="00073538">
        <w:rPr>
          <w:rFonts w:ascii="Arial" w:eastAsia="Arial" w:hAnsi="Arial" w:cs="Arial"/>
          <w:color w:val="000000"/>
        </w:rPr>
        <w:t xml:space="preserve"> Apabila tingkat daya beli &lt; 1 artinya pendapatan nelayan lebih kecil dari pengeluaraan yang dikeluarkan oleh rumah tangga nelayan.</w:t>
      </w:r>
    </w:p>
    <w:p w14:paraId="1F706F28"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HASIL DAN PEMBAHASAN</w:t>
      </w:r>
    </w:p>
    <w:p w14:paraId="7A291E12" w14:textId="6C3ADD9E" w:rsidR="007820E0" w:rsidRPr="00D22458" w:rsidRDefault="007820E0" w:rsidP="007820E0">
      <w:pPr>
        <w:pBdr>
          <w:top w:val="nil"/>
          <w:left w:val="nil"/>
          <w:bottom w:val="nil"/>
          <w:right w:val="nil"/>
          <w:between w:val="nil"/>
        </w:pBdr>
        <w:spacing w:after="0" w:line="360" w:lineRule="auto"/>
        <w:jc w:val="both"/>
        <w:rPr>
          <w:rFonts w:ascii="Arial" w:eastAsia="Arial" w:hAnsi="Arial" w:cs="Arial"/>
          <w:b/>
          <w:bCs/>
          <w:color w:val="000000"/>
        </w:rPr>
      </w:pPr>
      <w:r w:rsidRPr="00D22458">
        <w:rPr>
          <w:rFonts w:ascii="Arial" w:eastAsia="Arial" w:hAnsi="Arial" w:cs="Arial"/>
          <w:b/>
          <w:bCs/>
          <w:color w:val="000000"/>
        </w:rPr>
        <w:t>Analisis Pendapatan Nelayan</w:t>
      </w:r>
    </w:p>
    <w:p w14:paraId="33CE7D19" w14:textId="237C1076" w:rsidR="00F47028" w:rsidRDefault="007820E0" w:rsidP="000B5CFF">
      <w:pPr>
        <w:pBdr>
          <w:top w:val="nil"/>
          <w:left w:val="nil"/>
          <w:bottom w:val="nil"/>
          <w:right w:val="nil"/>
          <w:between w:val="nil"/>
        </w:pBdr>
        <w:spacing w:after="0" w:line="360" w:lineRule="auto"/>
        <w:ind w:firstLine="720"/>
        <w:jc w:val="both"/>
        <w:rPr>
          <w:rFonts w:ascii="Arial" w:eastAsia="Arial" w:hAnsi="Arial" w:cs="Arial"/>
          <w:color w:val="000000"/>
        </w:rPr>
      </w:pPr>
      <w:r w:rsidRPr="007820E0">
        <w:rPr>
          <w:rFonts w:ascii="Arial" w:eastAsia="Arial" w:hAnsi="Arial" w:cs="Arial"/>
          <w:color w:val="000000"/>
        </w:rPr>
        <w:t>Pendapatan yang diterima dari usaha penangkapan ikan merupakan hasil perhitungan dari selisih antara penerimaan dengan biaya total yang dikeluarkan.</w:t>
      </w:r>
      <w:r>
        <w:rPr>
          <w:rFonts w:ascii="Arial" w:eastAsia="Arial" w:hAnsi="Arial" w:cs="Arial"/>
          <w:color w:val="000000"/>
        </w:rPr>
        <w:t xml:space="preserve"> Biaya penangkapa</w:t>
      </w:r>
      <w:r w:rsidR="00157CD4">
        <w:rPr>
          <w:rFonts w:ascii="Arial" w:eastAsia="Arial" w:hAnsi="Arial" w:cs="Arial"/>
          <w:color w:val="000000"/>
        </w:rPr>
        <w:t>n</w:t>
      </w:r>
      <w:r>
        <w:rPr>
          <w:rFonts w:ascii="Arial" w:eastAsia="Arial" w:hAnsi="Arial" w:cs="Arial"/>
          <w:color w:val="000000"/>
        </w:rPr>
        <w:t xml:space="preserve"> ikan yang dikeluarkan nelayan pemilik armada kapal terdiri dari biaya tetap dan biaya variabel. </w:t>
      </w:r>
      <w:r w:rsidRPr="007820E0">
        <w:rPr>
          <w:rFonts w:ascii="Arial" w:eastAsia="Arial" w:hAnsi="Arial" w:cs="Arial"/>
          <w:color w:val="000000"/>
        </w:rPr>
        <w:t>Biaya tetap dalam usaha penangkapan ikan terdiri dari biaya tetap tunai dan biaya tetap diperhitungkan.</w:t>
      </w:r>
      <w:r>
        <w:rPr>
          <w:rFonts w:ascii="Arial" w:eastAsia="Arial" w:hAnsi="Arial" w:cs="Arial"/>
          <w:color w:val="000000"/>
        </w:rPr>
        <w:t xml:space="preserve"> </w:t>
      </w:r>
      <w:r w:rsidR="000B5CFF" w:rsidRPr="000B5CFF">
        <w:rPr>
          <w:rFonts w:ascii="Arial" w:eastAsia="Arial" w:hAnsi="Arial" w:cs="Arial"/>
          <w:color w:val="000000"/>
        </w:rPr>
        <w:t xml:space="preserve">Biaya </w:t>
      </w:r>
      <w:r w:rsidR="000B5CFF" w:rsidRPr="000B5CFF">
        <w:rPr>
          <w:rFonts w:ascii="Arial" w:eastAsia="Arial" w:hAnsi="Arial" w:cs="Arial"/>
          <w:color w:val="000000"/>
        </w:rPr>
        <w:lastRenderedPageBreak/>
        <w:t>tetap dalam usaha penangkapan ikan nelayan pemilik armada di Kecamatan Sibolga Selatan meliputi penyusutan perahu, mesin, tangguk, komputer, dan lain-lain, dengan total Rp24.999.059,83 per tahun. Biaya variabel meliputi bahan bakar minyak (BBM), konsumsi, tenaga kerja, pemeliharaan kapal, dan biaya operasional yang dihitung per trip dikali hari melaut, dengan total Rp249.804.023,30 per tahun. Penerimaan berasal dari hasil tangkapan ikan utama seperti tongkol, dencis, garik, panamas, balato, kembung, aso-aso, dan kepiting, dengan total Rp321.059.079,90 per tahun.</w:t>
      </w:r>
      <w:r w:rsidR="000B5CFF">
        <w:rPr>
          <w:rFonts w:ascii="Arial" w:eastAsia="Arial" w:hAnsi="Arial" w:cs="Arial"/>
          <w:color w:val="000000"/>
        </w:rPr>
        <w:t xml:space="preserve"> </w:t>
      </w:r>
      <w:r w:rsidR="00083AED">
        <w:rPr>
          <w:rFonts w:ascii="Arial" w:eastAsia="Arial" w:hAnsi="Arial" w:cs="Arial"/>
          <w:color w:val="000000"/>
        </w:rPr>
        <w:t xml:space="preserve">Sehingga </w:t>
      </w:r>
      <w:r w:rsidR="00083AED" w:rsidRPr="00083AED">
        <w:rPr>
          <w:rFonts w:ascii="Arial" w:eastAsia="Arial" w:hAnsi="Arial" w:cs="Arial"/>
          <w:color w:val="000000"/>
        </w:rPr>
        <w:t>Perhitungan pendapatan usaha penangkapan ikan yang dilakukan oleh nelayan pemilik armada di Kecamatan Sibolga Selatan dapat dilihat pada tabel berikut ini:</w:t>
      </w:r>
    </w:p>
    <w:p w14:paraId="5506F383" w14:textId="3885378E" w:rsidR="00F47028" w:rsidRDefault="00F47028" w:rsidP="004B56C2">
      <w:pPr>
        <w:pBdr>
          <w:top w:val="nil"/>
          <w:left w:val="nil"/>
          <w:bottom w:val="nil"/>
          <w:right w:val="nil"/>
          <w:between w:val="nil"/>
        </w:pBdr>
        <w:tabs>
          <w:tab w:val="left" w:pos="993"/>
        </w:tabs>
        <w:spacing w:after="0"/>
        <w:ind w:left="993" w:hanging="993"/>
        <w:jc w:val="both"/>
        <w:rPr>
          <w:rFonts w:ascii="Arial" w:eastAsia="Arial" w:hAnsi="Arial" w:cs="Arial"/>
          <w:b/>
          <w:bCs/>
          <w:color w:val="000000"/>
        </w:rPr>
      </w:pPr>
      <w:r w:rsidRPr="00F47028">
        <w:rPr>
          <w:rFonts w:ascii="Arial" w:eastAsia="Arial" w:hAnsi="Arial" w:cs="Arial"/>
          <w:b/>
          <w:bCs/>
          <w:color w:val="000000"/>
        </w:rPr>
        <w:t xml:space="preserve">Tabel 1. Rata- rata </w:t>
      </w:r>
      <w:r w:rsidR="00083AED" w:rsidRPr="00083AED">
        <w:rPr>
          <w:rFonts w:ascii="Arial" w:eastAsia="Arial" w:hAnsi="Arial" w:cs="Arial"/>
          <w:b/>
          <w:bCs/>
          <w:color w:val="000000"/>
        </w:rPr>
        <w:t>penerimaan, biaya penangkapan ikan, dan pendapatan nelayan</w:t>
      </w:r>
      <w:r w:rsidR="00D22458">
        <w:rPr>
          <w:rFonts w:ascii="Arial" w:eastAsia="Arial" w:hAnsi="Arial" w:cs="Arial"/>
          <w:b/>
          <w:bCs/>
          <w:color w:val="000000"/>
        </w:rPr>
        <w:t xml:space="preserve"> Pemilik </w:t>
      </w:r>
      <w:r w:rsidR="004B56C2">
        <w:rPr>
          <w:rFonts w:ascii="Arial" w:eastAsia="Arial" w:hAnsi="Arial" w:cs="Arial"/>
          <w:b/>
          <w:bCs/>
          <w:color w:val="000000"/>
        </w:rPr>
        <w:t xml:space="preserve">   </w:t>
      </w:r>
      <w:r w:rsidR="00D22458">
        <w:rPr>
          <w:rFonts w:ascii="Arial" w:eastAsia="Arial" w:hAnsi="Arial" w:cs="Arial"/>
          <w:b/>
          <w:bCs/>
          <w:color w:val="000000"/>
        </w:rPr>
        <w:t>Kapal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3932"/>
        <w:gridCol w:w="2245"/>
        <w:gridCol w:w="2327"/>
      </w:tblGrid>
      <w:tr w:rsidR="00F47028" w:rsidRPr="00314847" w14:paraId="0DB3C794" w14:textId="77777777" w:rsidTr="00314847">
        <w:tc>
          <w:tcPr>
            <w:tcW w:w="557" w:type="dxa"/>
            <w:tcBorders>
              <w:top w:val="single" w:sz="4" w:space="0" w:color="auto"/>
              <w:bottom w:val="single" w:sz="4" w:space="0" w:color="auto"/>
            </w:tcBorders>
            <w:shd w:val="clear" w:color="auto" w:fill="D9D9D9" w:themeFill="background1" w:themeFillShade="D9"/>
            <w:vAlign w:val="center"/>
          </w:tcPr>
          <w:p w14:paraId="1BB2D347" w14:textId="590146A1" w:rsidR="00F47028" w:rsidRPr="00314847" w:rsidRDefault="00D0026D" w:rsidP="00314847">
            <w:pPr>
              <w:spacing w:line="360" w:lineRule="auto"/>
              <w:jc w:val="center"/>
              <w:rPr>
                <w:rFonts w:ascii="Arial" w:eastAsia="Arial" w:hAnsi="Arial" w:cs="Arial"/>
                <w:b/>
                <w:bCs/>
                <w:color w:val="000000"/>
              </w:rPr>
            </w:pPr>
            <w:r w:rsidRPr="00314847">
              <w:rPr>
                <w:rFonts w:ascii="Arial" w:eastAsia="Arial" w:hAnsi="Arial" w:cs="Arial"/>
                <w:b/>
                <w:bCs/>
                <w:color w:val="000000"/>
              </w:rPr>
              <w:t>No</w:t>
            </w:r>
          </w:p>
        </w:tc>
        <w:tc>
          <w:tcPr>
            <w:tcW w:w="3932" w:type="dxa"/>
            <w:tcBorders>
              <w:top w:val="single" w:sz="4" w:space="0" w:color="auto"/>
              <w:bottom w:val="single" w:sz="4" w:space="0" w:color="auto"/>
            </w:tcBorders>
            <w:shd w:val="clear" w:color="auto" w:fill="D9D9D9" w:themeFill="background1" w:themeFillShade="D9"/>
            <w:vAlign w:val="center"/>
          </w:tcPr>
          <w:p w14:paraId="366014AC" w14:textId="27CD9377" w:rsidR="00F47028" w:rsidRPr="00314847" w:rsidRDefault="00083AED" w:rsidP="00314847">
            <w:pPr>
              <w:spacing w:line="360" w:lineRule="auto"/>
              <w:jc w:val="center"/>
              <w:rPr>
                <w:rFonts w:ascii="Arial" w:eastAsia="Arial" w:hAnsi="Arial" w:cs="Arial"/>
                <w:b/>
                <w:bCs/>
                <w:color w:val="000000"/>
              </w:rPr>
            </w:pPr>
            <w:proofErr w:type="spellStart"/>
            <w:r w:rsidRPr="00314847">
              <w:rPr>
                <w:rFonts w:ascii="Arial" w:eastAsia="Arial" w:hAnsi="Arial" w:cs="Arial"/>
                <w:b/>
                <w:bCs/>
                <w:color w:val="000000"/>
              </w:rPr>
              <w:t>Uraian</w:t>
            </w:r>
            <w:proofErr w:type="spellEnd"/>
          </w:p>
        </w:tc>
        <w:tc>
          <w:tcPr>
            <w:tcW w:w="2245" w:type="dxa"/>
            <w:tcBorders>
              <w:top w:val="single" w:sz="4" w:space="0" w:color="auto"/>
              <w:bottom w:val="single" w:sz="4" w:space="0" w:color="auto"/>
            </w:tcBorders>
            <w:shd w:val="clear" w:color="auto" w:fill="D9D9D9" w:themeFill="background1" w:themeFillShade="D9"/>
            <w:vAlign w:val="center"/>
          </w:tcPr>
          <w:p w14:paraId="1F05E812" w14:textId="06B0CBE3" w:rsidR="00F47028" w:rsidRPr="00314847" w:rsidRDefault="00083AED" w:rsidP="00314847">
            <w:pPr>
              <w:spacing w:line="360" w:lineRule="auto"/>
              <w:jc w:val="center"/>
              <w:rPr>
                <w:rFonts w:ascii="Arial" w:eastAsia="Arial" w:hAnsi="Arial" w:cs="Arial"/>
                <w:b/>
                <w:bCs/>
                <w:color w:val="000000"/>
              </w:rPr>
            </w:pPr>
            <w:proofErr w:type="spellStart"/>
            <w:r w:rsidRPr="00314847">
              <w:rPr>
                <w:rFonts w:ascii="Arial" w:eastAsia="Arial" w:hAnsi="Arial" w:cs="Arial"/>
                <w:b/>
                <w:bCs/>
                <w:color w:val="000000"/>
              </w:rPr>
              <w:t>Satuan</w:t>
            </w:r>
            <w:proofErr w:type="spellEnd"/>
          </w:p>
        </w:tc>
        <w:tc>
          <w:tcPr>
            <w:tcW w:w="2327" w:type="dxa"/>
            <w:tcBorders>
              <w:top w:val="single" w:sz="4" w:space="0" w:color="auto"/>
              <w:bottom w:val="single" w:sz="4" w:space="0" w:color="auto"/>
            </w:tcBorders>
            <w:shd w:val="clear" w:color="auto" w:fill="D9D9D9" w:themeFill="background1" w:themeFillShade="D9"/>
            <w:vAlign w:val="center"/>
          </w:tcPr>
          <w:p w14:paraId="40A4CF5C" w14:textId="4183E1A8" w:rsidR="00F47028" w:rsidRPr="00314847" w:rsidRDefault="00083AED" w:rsidP="00314847">
            <w:pPr>
              <w:spacing w:line="360" w:lineRule="auto"/>
              <w:jc w:val="center"/>
              <w:rPr>
                <w:rFonts w:ascii="Arial" w:eastAsia="Arial" w:hAnsi="Arial" w:cs="Arial"/>
                <w:b/>
                <w:bCs/>
                <w:color w:val="000000"/>
              </w:rPr>
            </w:pPr>
            <w:proofErr w:type="spellStart"/>
            <w:r w:rsidRPr="00314847">
              <w:rPr>
                <w:rFonts w:ascii="Arial" w:eastAsia="Arial" w:hAnsi="Arial" w:cs="Arial"/>
                <w:b/>
                <w:bCs/>
                <w:color w:val="000000"/>
              </w:rPr>
              <w:t>Jumlah</w:t>
            </w:r>
            <w:proofErr w:type="spellEnd"/>
          </w:p>
        </w:tc>
      </w:tr>
      <w:tr w:rsidR="00083AED" w:rsidRPr="00314847" w14:paraId="54714B5E" w14:textId="77777777" w:rsidTr="00314847">
        <w:tc>
          <w:tcPr>
            <w:tcW w:w="557" w:type="dxa"/>
            <w:tcBorders>
              <w:top w:val="single" w:sz="4" w:space="0" w:color="auto"/>
            </w:tcBorders>
          </w:tcPr>
          <w:p w14:paraId="44FC335C" w14:textId="233BACEA" w:rsidR="00083AED" w:rsidRPr="00314847" w:rsidRDefault="00D0026D" w:rsidP="00083AED">
            <w:pPr>
              <w:spacing w:line="360" w:lineRule="auto"/>
              <w:jc w:val="both"/>
              <w:rPr>
                <w:rFonts w:ascii="Arial" w:eastAsia="Arial" w:hAnsi="Arial" w:cs="Arial"/>
                <w:color w:val="000000"/>
              </w:rPr>
            </w:pPr>
            <w:r w:rsidRPr="00314847">
              <w:rPr>
                <w:rFonts w:ascii="Arial" w:eastAsia="Arial" w:hAnsi="Arial" w:cs="Arial"/>
                <w:color w:val="000000"/>
              </w:rPr>
              <w:t>1</w:t>
            </w:r>
          </w:p>
        </w:tc>
        <w:tc>
          <w:tcPr>
            <w:tcW w:w="3932" w:type="dxa"/>
            <w:tcBorders>
              <w:top w:val="single" w:sz="4" w:space="0" w:color="auto"/>
            </w:tcBorders>
          </w:tcPr>
          <w:p w14:paraId="1A4B2BE9" w14:textId="60445063" w:rsidR="00083AED" w:rsidRPr="00314847" w:rsidRDefault="00083AED" w:rsidP="00083AED">
            <w:pPr>
              <w:spacing w:line="360" w:lineRule="auto"/>
              <w:jc w:val="both"/>
              <w:rPr>
                <w:rFonts w:ascii="Arial" w:eastAsia="Arial" w:hAnsi="Arial" w:cs="Arial"/>
                <w:color w:val="000000"/>
              </w:rPr>
            </w:pPr>
            <w:proofErr w:type="spellStart"/>
            <w:r w:rsidRPr="00314847">
              <w:rPr>
                <w:rFonts w:ascii="Arial" w:eastAsia="Arial" w:hAnsi="Arial" w:cs="Arial"/>
                <w:color w:val="000000"/>
              </w:rPr>
              <w:t>Penerimaan</w:t>
            </w:r>
            <w:proofErr w:type="spellEnd"/>
          </w:p>
        </w:tc>
        <w:tc>
          <w:tcPr>
            <w:tcW w:w="2245" w:type="dxa"/>
            <w:tcBorders>
              <w:top w:val="single" w:sz="4" w:space="0" w:color="auto"/>
            </w:tcBorders>
          </w:tcPr>
          <w:p w14:paraId="50E05B2A" w14:textId="6D63F6E6" w:rsidR="00083AED" w:rsidRPr="00314847" w:rsidRDefault="00083AED" w:rsidP="00314847">
            <w:pPr>
              <w:spacing w:line="360" w:lineRule="auto"/>
              <w:jc w:val="center"/>
              <w:rPr>
                <w:rFonts w:ascii="Arial" w:eastAsia="Arial" w:hAnsi="Arial" w:cs="Arial"/>
                <w:color w:val="000000"/>
              </w:rPr>
            </w:pPr>
            <w:r w:rsidRPr="00314847">
              <w:rPr>
                <w:rFonts w:ascii="Arial" w:hAnsi="Arial" w:cs="Arial"/>
              </w:rPr>
              <w:t>Rp/Kg</w:t>
            </w:r>
          </w:p>
        </w:tc>
        <w:tc>
          <w:tcPr>
            <w:tcW w:w="2327" w:type="dxa"/>
            <w:tcBorders>
              <w:top w:val="single" w:sz="4" w:space="0" w:color="auto"/>
            </w:tcBorders>
          </w:tcPr>
          <w:p w14:paraId="4A164C13" w14:textId="182DE606" w:rsidR="00083AED" w:rsidRPr="00314847" w:rsidRDefault="00083AED" w:rsidP="00314847">
            <w:pPr>
              <w:spacing w:line="360" w:lineRule="auto"/>
              <w:ind w:firstLine="720"/>
              <w:jc w:val="right"/>
              <w:rPr>
                <w:rFonts w:ascii="Arial" w:eastAsia="Arial" w:hAnsi="Arial" w:cs="Arial"/>
                <w:color w:val="000000"/>
              </w:rPr>
            </w:pPr>
            <w:r w:rsidRPr="00314847">
              <w:rPr>
                <w:rFonts w:ascii="Arial" w:eastAsia="Arial" w:hAnsi="Arial" w:cs="Arial"/>
                <w:color w:val="000000"/>
                <w:lang w:val="id-ID"/>
              </w:rPr>
              <w:t>321.059.076,90</w:t>
            </w:r>
          </w:p>
        </w:tc>
      </w:tr>
      <w:tr w:rsidR="00083AED" w:rsidRPr="00314847" w14:paraId="493FA01D" w14:textId="77777777" w:rsidTr="00314847">
        <w:tc>
          <w:tcPr>
            <w:tcW w:w="557" w:type="dxa"/>
          </w:tcPr>
          <w:p w14:paraId="19654685" w14:textId="4365613A" w:rsidR="00083AED" w:rsidRPr="00314847" w:rsidRDefault="00D0026D" w:rsidP="00083AED">
            <w:pPr>
              <w:spacing w:line="360" w:lineRule="auto"/>
              <w:jc w:val="both"/>
              <w:rPr>
                <w:rFonts w:ascii="Arial" w:eastAsia="Arial" w:hAnsi="Arial" w:cs="Arial"/>
                <w:color w:val="000000"/>
              </w:rPr>
            </w:pPr>
            <w:r w:rsidRPr="00314847">
              <w:rPr>
                <w:rFonts w:ascii="Arial" w:eastAsia="Arial" w:hAnsi="Arial" w:cs="Arial"/>
                <w:color w:val="000000"/>
              </w:rPr>
              <w:t>2</w:t>
            </w:r>
          </w:p>
        </w:tc>
        <w:tc>
          <w:tcPr>
            <w:tcW w:w="3932" w:type="dxa"/>
          </w:tcPr>
          <w:p w14:paraId="5D4F08F9" w14:textId="37CCCD84" w:rsidR="00083AED" w:rsidRPr="00314847" w:rsidRDefault="00083AED" w:rsidP="00083AED">
            <w:pPr>
              <w:spacing w:line="360" w:lineRule="auto"/>
              <w:jc w:val="both"/>
              <w:rPr>
                <w:rFonts w:ascii="Arial" w:eastAsia="Arial" w:hAnsi="Arial" w:cs="Arial"/>
                <w:color w:val="000000"/>
              </w:rPr>
            </w:pPr>
            <w:proofErr w:type="spellStart"/>
            <w:r w:rsidRPr="00314847">
              <w:rPr>
                <w:rFonts w:ascii="Arial" w:eastAsia="Arial" w:hAnsi="Arial" w:cs="Arial"/>
                <w:color w:val="000000"/>
              </w:rPr>
              <w:t>Biaya</w:t>
            </w:r>
            <w:proofErr w:type="spellEnd"/>
            <w:r w:rsidRPr="00314847">
              <w:rPr>
                <w:rFonts w:ascii="Arial" w:eastAsia="Arial" w:hAnsi="Arial" w:cs="Arial"/>
                <w:color w:val="000000"/>
              </w:rPr>
              <w:t xml:space="preserve"> </w:t>
            </w:r>
            <w:proofErr w:type="spellStart"/>
            <w:r w:rsidRPr="00314847">
              <w:rPr>
                <w:rFonts w:ascii="Arial" w:eastAsia="Arial" w:hAnsi="Arial" w:cs="Arial"/>
                <w:color w:val="000000"/>
              </w:rPr>
              <w:t>penangkapan</w:t>
            </w:r>
            <w:proofErr w:type="spellEnd"/>
            <w:r w:rsidRPr="00314847">
              <w:rPr>
                <w:rFonts w:ascii="Arial" w:eastAsia="Arial" w:hAnsi="Arial" w:cs="Arial"/>
                <w:color w:val="000000"/>
              </w:rPr>
              <w:t xml:space="preserve"> ikan</w:t>
            </w:r>
          </w:p>
        </w:tc>
        <w:tc>
          <w:tcPr>
            <w:tcW w:w="2245" w:type="dxa"/>
          </w:tcPr>
          <w:p w14:paraId="3C181C30" w14:textId="2F03B431" w:rsidR="00083AED" w:rsidRPr="00314847" w:rsidRDefault="00083AED" w:rsidP="00314847">
            <w:pPr>
              <w:spacing w:line="360" w:lineRule="auto"/>
              <w:jc w:val="center"/>
              <w:rPr>
                <w:rFonts w:ascii="Arial" w:eastAsia="Arial" w:hAnsi="Arial" w:cs="Arial"/>
                <w:color w:val="000000"/>
              </w:rPr>
            </w:pPr>
            <w:r w:rsidRPr="00314847">
              <w:rPr>
                <w:rFonts w:ascii="Arial" w:hAnsi="Arial" w:cs="Arial"/>
              </w:rPr>
              <w:t>Rp/Kg</w:t>
            </w:r>
          </w:p>
        </w:tc>
        <w:tc>
          <w:tcPr>
            <w:tcW w:w="2327" w:type="dxa"/>
          </w:tcPr>
          <w:p w14:paraId="03FE2E37" w14:textId="63FA3671" w:rsidR="00083AED" w:rsidRPr="00314847" w:rsidRDefault="00083AED" w:rsidP="00314847">
            <w:pPr>
              <w:spacing w:line="360" w:lineRule="auto"/>
              <w:jc w:val="right"/>
              <w:rPr>
                <w:rFonts w:ascii="Arial" w:eastAsia="Arial" w:hAnsi="Arial" w:cs="Arial"/>
                <w:color w:val="000000"/>
              </w:rPr>
            </w:pPr>
            <w:r w:rsidRPr="00314847">
              <w:rPr>
                <w:rFonts w:ascii="Arial" w:eastAsia="Arial" w:hAnsi="Arial" w:cs="Arial"/>
                <w:color w:val="000000"/>
                <w:lang w:val="id-ID"/>
              </w:rPr>
              <w:t>249.804.023,30</w:t>
            </w:r>
          </w:p>
        </w:tc>
      </w:tr>
      <w:tr w:rsidR="00083AED" w:rsidRPr="00314847" w14:paraId="3BA44B7E" w14:textId="77777777" w:rsidTr="00314847">
        <w:tc>
          <w:tcPr>
            <w:tcW w:w="557" w:type="dxa"/>
          </w:tcPr>
          <w:p w14:paraId="28EE51DA" w14:textId="234FCE35" w:rsidR="00083AED" w:rsidRPr="00314847" w:rsidRDefault="00D0026D" w:rsidP="00083AED">
            <w:pPr>
              <w:spacing w:line="360" w:lineRule="auto"/>
              <w:jc w:val="both"/>
              <w:rPr>
                <w:rFonts w:ascii="Arial" w:eastAsia="Arial" w:hAnsi="Arial" w:cs="Arial"/>
                <w:color w:val="000000"/>
              </w:rPr>
            </w:pPr>
            <w:r w:rsidRPr="00314847">
              <w:rPr>
                <w:rFonts w:ascii="Arial" w:eastAsia="Arial" w:hAnsi="Arial" w:cs="Arial"/>
                <w:color w:val="000000"/>
              </w:rPr>
              <w:t>3</w:t>
            </w:r>
          </w:p>
        </w:tc>
        <w:tc>
          <w:tcPr>
            <w:tcW w:w="3932" w:type="dxa"/>
          </w:tcPr>
          <w:p w14:paraId="59C6DF73" w14:textId="303A275E" w:rsidR="00083AED" w:rsidRPr="00314847" w:rsidRDefault="00157CD4" w:rsidP="00083AED">
            <w:pPr>
              <w:spacing w:line="360" w:lineRule="auto"/>
              <w:jc w:val="both"/>
              <w:rPr>
                <w:rFonts w:ascii="Arial" w:eastAsia="Arial" w:hAnsi="Arial" w:cs="Arial"/>
                <w:color w:val="000000"/>
              </w:rPr>
            </w:pPr>
            <w:proofErr w:type="spellStart"/>
            <w:r>
              <w:rPr>
                <w:rFonts w:ascii="Arial" w:eastAsia="Arial" w:hAnsi="Arial" w:cs="Arial"/>
                <w:color w:val="000000"/>
              </w:rPr>
              <w:t>P</w:t>
            </w:r>
            <w:r w:rsidR="00083AED" w:rsidRPr="00314847">
              <w:rPr>
                <w:rFonts w:ascii="Arial" w:eastAsia="Arial" w:hAnsi="Arial" w:cs="Arial"/>
                <w:color w:val="000000"/>
              </w:rPr>
              <w:t>endapatan</w:t>
            </w:r>
            <w:proofErr w:type="spellEnd"/>
          </w:p>
        </w:tc>
        <w:tc>
          <w:tcPr>
            <w:tcW w:w="2245" w:type="dxa"/>
          </w:tcPr>
          <w:p w14:paraId="3D773504" w14:textId="3C247F29" w:rsidR="00083AED" w:rsidRPr="00314847" w:rsidRDefault="00083AED" w:rsidP="00314847">
            <w:pPr>
              <w:spacing w:line="360" w:lineRule="auto"/>
              <w:jc w:val="center"/>
              <w:rPr>
                <w:rFonts w:ascii="Arial" w:eastAsia="Arial" w:hAnsi="Arial" w:cs="Arial"/>
                <w:color w:val="000000"/>
              </w:rPr>
            </w:pPr>
            <w:r w:rsidRPr="00314847">
              <w:rPr>
                <w:rFonts w:ascii="Arial" w:hAnsi="Arial" w:cs="Arial"/>
              </w:rPr>
              <w:t>Rp/Kg</w:t>
            </w:r>
          </w:p>
        </w:tc>
        <w:tc>
          <w:tcPr>
            <w:tcW w:w="2327" w:type="dxa"/>
          </w:tcPr>
          <w:p w14:paraId="2139A60F" w14:textId="53928873" w:rsidR="00083AED" w:rsidRPr="00314847" w:rsidRDefault="00083AED" w:rsidP="00314847">
            <w:pPr>
              <w:spacing w:line="360" w:lineRule="auto"/>
              <w:jc w:val="right"/>
              <w:rPr>
                <w:rFonts w:ascii="Arial" w:eastAsia="Arial" w:hAnsi="Arial" w:cs="Arial"/>
                <w:color w:val="000000"/>
              </w:rPr>
            </w:pPr>
            <w:r w:rsidRPr="00314847">
              <w:rPr>
                <w:rFonts w:ascii="Arial" w:eastAsia="Arial" w:hAnsi="Arial" w:cs="Arial"/>
                <w:color w:val="000000"/>
                <w:lang w:val="id-ID"/>
              </w:rPr>
              <w:t>71.255.053,60</w:t>
            </w:r>
          </w:p>
        </w:tc>
      </w:tr>
    </w:tbl>
    <w:p w14:paraId="35D2B7CE" w14:textId="6EC34016" w:rsidR="00F47028" w:rsidRDefault="00083AED" w:rsidP="007820E0">
      <w:pPr>
        <w:pBdr>
          <w:top w:val="nil"/>
          <w:left w:val="nil"/>
          <w:bottom w:val="nil"/>
          <w:right w:val="nil"/>
          <w:between w:val="nil"/>
        </w:pBdr>
        <w:spacing w:after="0" w:line="360" w:lineRule="auto"/>
        <w:jc w:val="both"/>
        <w:rPr>
          <w:rFonts w:ascii="Arial" w:eastAsia="Arial" w:hAnsi="Arial" w:cs="Arial"/>
          <w:color w:val="000000"/>
          <w:sz w:val="18"/>
          <w:szCs w:val="18"/>
        </w:rPr>
      </w:pPr>
      <w:r w:rsidRPr="00540C3A">
        <w:rPr>
          <w:rFonts w:ascii="Arial" w:eastAsia="Arial" w:hAnsi="Arial" w:cs="Arial"/>
          <w:color w:val="000000"/>
          <w:sz w:val="18"/>
          <w:szCs w:val="18"/>
        </w:rPr>
        <w:t>Sumber: Data Primer, 2024 (data diolah)</w:t>
      </w:r>
    </w:p>
    <w:p w14:paraId="7F1C8685" w14:textId="24A4CE14" w:rsidR="00157CD4" w:rsidRPr="00540C3A" w:rsidRDefault="000B5CFF" w:rsidP="000B5CFF">
      <w:pPr>
        <w:pBdr>
          <w:top w:val="nil"/>
          <w:left w:val="nil"/>
          <w:bottom w:val="nil"/>
          <w:right w:val="nil"/>
          <w:between w:val="nil"/>
        </w:pBdr>
        <w:spacing w:after="0" w:line="360" w:lineRule="auto"/>
        <w:ind w:firstLine="720"/>
        <w:jc w:val="both"/>
        <w:rPr>
          <w:rFonts w:ascii="Arial" w:eastAsia="Arial" w:hAnsi="Arial" w:cs="Arial"/>
          <w:color w:val="000000"/>
          <w:sz w:val="18"/>
          <w:szCs w:val="18"/>
        </w:rPr>
      </w:pPr>
      <w:r>
        <w:rPr>
          <w:rFonts w:ascii="Arial" w:eastAsia="Arial" w:hAnsi="Arial" w:cs="Arial"/>
          <w:color w:val="000000"/>
        </w:rPr>
        <w:t xml:space="preserve">Berdasarkan tabel 2 </w:t>
      </w:r>
      <w:r w:rsidRPr="000B5CFF">
        <w:rPr>
          <w:rFonts w:ascii="Arial" w:eastAsia="Arial" w:hAnsi="Arial" w:cs="Arial"/>
          <w:color w:val="000000"/>
        </w:rPr>
        <w:t>Pendapatan nelayan pemilik armada di Kecamatan Sibolga Selatan sebesar Rp71.255.053,60 menunjukkan keuntungan dari usaha penangkapan ikan setelah dikurangi biaya tetap dan variabel. Hal ini sejalan dengan temuan</w:t>
      </w:r>
      <w:r>
        <w:rPr>
          <w:rFonts w:ascii="Arial" w:eastAsia="Arial" w:hAnsi="Arial" w:cs="Arial"/>
          <w:color w:val="000000"/>
        </w:rPr>
        <w:t xml:space="preserve"> </w:t>
      </w:r>
      <w:r>
        <w:rPr>
          <w:rFonts w:ascii="Arial" w:eastAsia="Arial" w:hAnsi="Arial" w:cs="Arial"/>
          <w:color w:val="000000"/>
        </w:rPr>
        <w:fldChar w:fldCharType="begin" w:fldLock="1"/>
      </w:r>
      <w:r w:rsidR="00806AD6">
        <w:rPr>
          <w:rFonts w:ascii="Arial" w:eastAsia="Arial" w:hAnsi="Arial" w:cs="Arial"/>
          <w:color w:val="000000"/>
        </w:rPr>
        <w:instrText>ADDIN CSL_CITATION {"citationItems":[{"id":"ITEM-1","itemData":{"abstract":"ABSTRAK Salah satu jenis alat tangkap yang digunakan oleh nelayan di PPI Tanjungbalai Asahan adalah gill net atau yang sering disebut jaring puput oleh nelayan Tanjungbalai. Kegiatan usaha penangkapan memerlukan investasi yang tidak sedikit, oleh karena itu perlu dilakukan analisis usaha penangkapan alat tangkap gill net di PPI Tanjungbalai Asahan agar tidak mengalami kerugian. Tujuan dari penelitian ini adalah untuk mengetahui aspek teknis, ekonomi, serta finansial usaha perikanan gill net di PPI Tanjungbalai. Metode pengambilan sampel menggunakan metode sensus. Data yang didapatkan pada penelitian ini ialah data hasil wawancara dengan 97 orang yang aktif beroperasi di perairan Tanjungbalai, serta data dari pihak PPI Tanjungbalai Asahan, Sumatera Utara. Hasil penelitian menunjukkan bahwa aspek teknis usaha penangkapan gill net di PPI Tanjungbalai menggunakan armada penangkapan yang berukuran 15-17 GT. Hasil tangkapan utamanya adalah Ikan Kembung (Rastrelliger kanagurta). Adapun modal rata-rata usaha gill net sebesar Rp 711.731.959, biaya tetap rata-rata sebesar Rp 71.772.165, biaya tidak tetap rata-rata sebesar Rp 667.856.598, penerimaan rata-rata sebesar Rp 1.077.095.876, keuntungan rata-rata sebesar Rp 337.467.113. Nilai NPV adalah sebesar Rp 1.583.671.685, nilai IRR sebesar 96%, nilai B/C ratio sebesar 1,36, dan untuk nilai PP yaitu 2 tahun 1 bulan 6 hari. Kata Kunci : gill net, kelayakan usaha, tanjungbalai ABSTRACT One type of fishing gear used by fishermen at Tanjungbalai fish landing base is a gill net or what is often called a puput net by Tanjungbalai fishermen. Fishing business activities require a large investment, therefore it is necessary to analyze the business of catching gill net fishing gear at Tanjungbalai fish landing base so as not to experience losses. The purpose of this study was to determine the technical, economic, and financial aspects of gill net fishing at Tanjungbalai fish landing base. The sampling method used the census method. The data obtained in this study are data from interviews with 97 people who are actively operating in Tanjungbalai waters, as well as data from Tanjungbalai fish landing base, North Sumatra. The results showed that the technical aspects of the gill net fishing business at Tanjungbalai fish landing base used a fishing fleet measuring 15-17 GT. The main catch is long jawed mackerel (Rastrelliger kanagurta). The average cost of gill net business was Rp. 711,731,959, fixed cost was Rp. 71,772,165, vari…","author":[{"dropping-particle":"","family":"Manurung","given":"Yolanda Mayasari","non-dropping-particle":"","parse-names":false,"suffix":""},{"dropping-particle":"","family":"Bambang","given":"Aziz Nur","non-dropping-particle":"","parse-names":false,"suffix":""},{"dropping-particle":"","family":"Setyawan","given":"Hendrik Anggi","non-dropping-particle":"","parse-names":false,"suffix":""}],"container-title":"Jurnal Perikanan Tangkap (JUPERTA)","id":"ITEM-1","issue":"01","issued":{"date-parts":[["2023"]]},"page":"1-6","title":"Analisis Finansial Usaha Perikanan Tangkap Gill Net Di Ppi Tanjungbalai Asahan, Sumatera Utara","type":"article-journal","volume":"7"},"uris":["http://www.mendeley.com/documents/?uuid=9bd57f8b-8faf-4fbf-9d4d-3238b5ff80bd"]}],"mendeley":{"formattedCitation":"(Manurung et al., 2023)","plainTextFormattedCitation":"(Manurung et al., 2023)","previouslyFormattedCitation":"(Manurung et al., 2023)"},"properties":{"noteIndex":0},"schema":"https://github.com/citation-style-language/schema/raw/master/csl-citation.json"}</w:instrText>
      </w:r>
      <w:r>
        <w:rPr>
          <w:rFonts w:ascii="Arial" w:eastAsia="Arial" w:hAnsi="Arial" w:cs="Arial"/>
          <w:color w:val="000000"/>
        </w:rPr>
        <w:fldChar w:fldCharType="separate"/>
      </w:r>
      <w:r w:rsidRPr="00157CD4">
        <w:rPr>
          <w:rFonts w:ascii="Arial" w:eastAsia="Arial" w:hAnsi="Arial" w:cs="Arial"/>
          <w:noProof/>
          <w:color w:val="000000"/>
        </w:rPr>
        <w:t>(Manurung et al., 2023)</w:t>
      </w:r>
      <w:r>
        <w:rPr>
          <w:rFonts w:ascii="Arial" w:eastAsia="Arial" w:hAnsi="Arial" w:cs="Arial"/>
          <w:color w:val="000000"/>
        </w:rPr>
        <w:fldChar w:fldCharType="end"/>
      </w:r>
      <w:r>
        <w:rPr>
          <w:rFonts w:ascii="Arial" w:eastAsia="Arial" w:hAnsi="Arial" w:cs="Arial"/>
          <w:color w:val="000000"/>
        </w:rPr>
        <w:t xml:space="preserve"> </w:t>
      </w:r>
      <w:r w:rsidRPr="000B5CFF">
        <w:rPr>
          <w:rFonts w:ascii="Arial" w:eastAsia="Arial" w:hAnsi="Arial" w:cs="Arial"/>
          <w:color w:val="000000"/>
        </w:rPr>
        <w:t>yang menyatakan bahwa perhitungan pendapatan usaha perikanan tangkap melalui selisih antara penerimaan dan total biaya, termasuk biaya tetap seperti penyusutan perahu dan mesin serta biaya variabel seperti bahan bakar dan tenaga kerja, memberikan gambaran yang jelas mengenai kelayakan dan keuntungan usaha nelayan. Dengan demikian, pendapatan yang diperoleh nelayan pemilik armada di Sibolga Selatan mencerminkan usaha yang menguntungkan secara finansial dan dapat dijadikan dasar untuk mendorong peningkatan kesejahteraan mereka</w:t>
      </w:r>
    </w:p>
    <w:p w14:paraId="0461891E" w14:textId="77777777" w:rsidR="00157CD4" w:rsidRPr="00D22458" w:rsidRDefault="00157CD4" w:rsidP="00157CD4">
      <w:pPr>
        <w:pBdr>
          <w:top w:val="nil"/>
          <w:left w:val="nil"/>
          <w:bottom w:val="nil"/>
          <w:right w:val="nil"/>
          <w:between w:val="nil"/>
        </w:pBdr>
        <w:spacing w:after="0" w:line="360" w:lineRule="auto"/>
        <w:jc w:val="both"/>
        <w:rPr>
          <w:rFonts w:ascii="Arial" w:eastAsia="Arial" w:hAnsi="Arial" w:cs="Arial"/>
          <w:b/>
          <w:bCs/>
          <w:color w:val="000000"/>
        </w:rPr>
      </w:pPr>
      <w:r w:rsidRPr="00D22458">
        <w:rPr>
          <w:rFonts w:ascii="Arial" w:eastAsia="Arial" w:hAnsi="Arial" w:cs="Arial"/>
          <w:b/>
          <w:bCs/>
          <w:color w:val="000000"/>
        </w:rPr>
        <w:t>Analisis Kesejahteraan Rumah Tangga Nelayan</w:t>
      </w:r>
    </w:p>
    <w:p w14:paraId="064A425C" w14:textId="6AA29F03" w:rsidR="006036F8" w:rsidRDefault="00157CD4" w:rsidP="00A32A58">
      <w:pPr>
        <w:pBdr>
          <w:top w:val="nil"/>
          <w:left w:val="nil"/>
          <w:bottom w:val="nil"/>
          <w:right w:val="nil"/>
          <w:between w:val="nil"/>
        </w:pBdr>
        <w:spacing w:after="0" w:line="360" w:lineRule="auto"/>
        <w:ind w:firstLine="720"/>
        <w:jc w:val="both"/>
        <w:rPr>
          <w:rFonts w:ascii="Arial" w:eastAsia="Arial" w:hAnsi="Arial" w:cs="Arial"/>
          <w:color w:val="000000"/>
        </w:rPr>
      </w:pPr>
      <w:r w:rsidRPr="00D0026D">
        <w:rPr>
          <w:rFonts w:ascii="Arial" w:eastAsia="Arial" w:hAnsi="Arial" w:cs="Arial"/>
          <w:color w:val="000000"/>
        </w:rPr>
        <w:t>Pendapatan rumah tangga nelayan pemilik armada dan nelayan ABK di Kecamatan Sibolga Selatan terdiri dari pendapatan usaha perikanan tangkap (</w:t>
      </w:r>
      <w:r w:rsidRPr="006036F8">
        <w:rPr>
          <w:rFonts w:ascii="Arial" w:eastAsia="Arial" w:hAnsi="Arial" w:cs="Arial"/>
          <w:i/>
          <w:iCs/>
          <w:color w:val="000000"/>
        </w:rPr>
        <w:t>on farm</w:t>
      </w:r>
      <w:r w:rsidRPr="00D0026D">
        <w:rPr>
          <w:rFonts w:ascii="Arial" w:eastAsia="Arial" w:hAnsi="Arial" w:cs="Arial"/>
          <w:color w:val="000000"/>
        </w:rPr>
        <w:t>), pendapatan dari sektor pertanian diluar sektor perikanan tangkap (off farm) dan pendapatan di luar sektor pertanian (</w:t>
      </w:r>
      <w:r w:rsidRPr="006036F8">
        <w:rPr>
          <w:rFonts w:ascii="Arial" w:eastAsia="Arial" w:hAnsi="Arial" w:cs="Arial"/>
          <w:i/>
          <w:iCs/>
          <w:color w:val="000000"/>
        </w:rPr>
        <w:t>non farm</w:t>
      </w:r>
      <w:r w:rsidRPr="00D0026D">
        <w:rPr>
          <w:rFonts w:ascii="Arial" w:eastAsia="Arial" w:hAnsi="Arial" w:cs="Arial"/>
          <w:color w:val="000000"/>
        </w:rPr>
        <w:t>).</w:t>
      </w:r>
    </w:p>
    <w:p w14:paraId="2604809F" w14:textId="03CA6325" w:rsidR="00157CD4" w:rsidRPr="004B56C2" w:rsidRDefault="00157CD4" w:rsidP="006036F8">
      <w:pPr>
        <w:pBdr>
          <w:top w:val="nil"/>
          <w:left w:val="nil"/>
          <w:bottom w:val="nil"/>
          <w:right w:val="nil"/>
          <w:between w:val="nil"/>
        </w:pBdr>
        <w:spacing w:after="0" w:line="240" w:lineRule="auto"/>
        <w:ind w:left="851" w:hanging="851"/>
        <w:jc w:val="both"/>
        <w:rPr>
          <w:rFonts w:ascii="Arial" w:eastAsia="Arial" w:hAnsi="Arial" w:cs="Arial"/>
          <w:b/>
          <w:bCs/>
          <w:color w:val="000000"/>
        </w:rPr>
      </w:pPr>
      <w:r w:rsidRPr="004B56C2">
        <w:rPr>
          <w:rFonts w:ascii="Arial" w:eastAsia="Arial" w:hAnsi="Arial" w:cs="Arial"/>
          <w:b/>
          <w:bCs/>
          <w:color w:val="000000"/>
        </w:rPr>
        <w:t>Tabel 2. Rata-rata pendapatan bersih perikanan tangkap nelayan pemilik armada dan nelayan ABK per tahun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gridCol w:w="1681"/>
        <w:gridCol w:w="1437"/>
        <w:gridCol w:w="1665"/>
        <w:gridCol w:w="1423"/>
      </w:tblGrid>
      <w:tr w:rsidR="00157CD4" w14:paraId="2FA1F93B" w14:textId="77777777" w:rsidTr="00C654A9">
        <w:trPr>
          <w:trHeight w:val="362"/>
        </w:trPr>
        <w:tc>
          <w:tcPr>
            <w:tcW w:w="3150" w:type="dxa"/>
            <w:vMerge w:val="restart"/>
            <w:tcBorders>
              <w:top w:val="single" w:sz="4" w:space="0" w:color="auto"/>
            </w:tcBorders>
            <w:shd w:val="clear" w:color="auto" w:fill="D9D9D9" w:themeFill="background1" w:themeFillShade="D9"/>
            <w:vAlign w:val="center"/>
          </w:tcPr>
          <w:p w14:paraId="15C70DAF" w14:textId="77777777" w:rsidR="00157CD4" w:rsidRPr="00EB71B8" w:rsidRDefault="00157CD4" w:rsidP="00C654A9">
            <w:pPr>
              <w:jc w:val="center"/>
              <w:rPr>
                <w:rFonts w:ascii="Arial" w:eastAsia="Arial" w:hAnsi="Arial" w:cs="Arial"/>
                <w:b/>
                <w:bCs/>
                <w:color w:val="000000"/>
              </w:rPr>
            </w:pPr>
            <w:r w:rsidRPr="00EB71B8">
              <w:rPr>
                <w:rFonts w:ascii="Arial" w:eastAsia="Arial" w:hAnsi="Arial" w:cs="Arial"/>
                <w:b/>
                <w:bCs/>
                <w:color w:val="000000"/>
                <w:lang w:val="id-ID"/>
              </w:rPr>
              <w:t>Jenis Pendapatan Rumah Tangga Nelayan</w:t>
            </w:r>
          </w:p>
        </w:tc>
        <w:tc>
          <w:tcPr>
            <w:tcW w:w="3118" w:type="dxa"/>
            <w:gridSpan w:val="2"/>
            <w:tcBorders>
              <w:top w:val="single" w:sz="4" w:space="0" w:color="auto"/>
            </w:tcBorders>
            <w:shd w:val="clear" w:color="auto" w:fill="D9D9D9" w:themeFill="background1" w:themeFillShade="D9"/>
            <w:vAlign w:val="center"/>
          </w:tcPr>
          <w:p w14:paraId="1064B5B7"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Nelayan</w:t>
            </w:r>
            <w:proofErr w:type="spellEnd"/>
            <w:r w:rsidRPr="00EB71B8">
              <w:rPr>
                <w:rFonts w:ascii="Arial" w:eastAsia="Arial" w:hAnsi="Arial" w:cs="Arial"/>
                <w:b/>
                <w:bCs/>
                <w:color w:val="000000"/>
              </w:rPr>
              <w:t xml:space="preserve"> Pemilik Armada</w:t>
            </w:r>
          </w:p>
        </w:tc>
        <w:tc>
          <w:tcPr>
            <w:tcW w:w="3088" w:type="dxa"/>
            <w:gridSpan w:val="2"/>
            <w:tcBorders>
              <w:top w:val="single" w:sz="4" w:space="0" w:color="auto"/>
            </w:tcBorders>
            <w:shd w:val="clear" w:color="auto" w:fill="D9D9D9" w:themeFill="background1" w:themeFillShade="D9"/>
            <w:vAlign w:val="center"/>
          </w:tcPr>
          <w:p w14:paraId="029BD75F"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Nelayan</w:t>
            </w:r>
            <w:proofErr w:type="spellEnd"/>
            <w:r w:rsidRPr="00EB71B8">
              <w:rPr>
                <w:rFonts w:ascii="Arial" w:eastAsia="Arial" w:hAnsi="Arial" w:cs="Arial"/>
                <w:b/>
                <w:bCs/>
                <w:color w:val="000000"/>
              </w:rPr>
              <w:t xml:space="preserve"> ABK</w:t>
            </w:r>
          </w:p>
        </w:tc>
      </w:tr>
      <w:tr w:rsidR="00157CD4" w14:paraId="50FD5CD4" w14:textId="77777777" w:rsidTr="00C654A9">
        <w:trPr>
          <w:trHeight w:val="362"/>
        </w:trPr>
        <w:tc>
          <w:tcPr>
            <w:tcW w:w="3150" w:type="dxa"/>
            <w:vMerge/>
            <w:tcBorders>
              <w:bottom w:val="single" w:sz="4" w:space="0" w:color="auto"/>
            </w:tcBorders>
            <w:shd w:val="clear" w:color="auto" w:fill="D9D9D9" w:themeFill="background1" w:themeFillShade="D9"/>
            <w:vAlign w:val="center"/>
          </w:tcPr>
          <w:p w14:paraId="73E31C3B" w14:textId="77777777" w:rsidR="00157CD4" w:rsidRPr="00EB71B8" w:rsidRDefault="00157CD4" w:rsidP="00C654A9">
            <w:pPr>
              <w:jc w:val="center"/>
              <w:rPr>
                <w:rFonts w:ascii="Arial" w:eastAsia="Arial" w:hAnsi="Arial" w:cs="Arial"/>
                <w:b/>
                <w:bCs/>
                <w:color w:val="000000"/>
              </w:rPr>
            </w:pPr>
          </w:p>
        </w:tc>
        <w:tc>
          <w:tcPr>
            <w:tcW w:w="1681" w:type="dxa"/>
            <w:tcBorders>
              <w:bottom w:val="single" w:sz="4" w:space="0" w:color="auto"/>
            </w:tcBorders>
            <w:shd w:val="clear" w:color="auto" w:fill="D9D9D9" w:themeFill="background1" w:themeFillShade="D9"/>
            <w:vAlign w:val="center"/>
          </w:tcPr>
          <w:p w14:paraId="6ABF056F"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Pendapatan</w:t>
            </w:r>
            <w:proofErr w:type="spellEnd"/>
            <w:r w:rsidRPr="00EB71B8">
              <w:rPr>
                <w:rFonts w:ascii="Arial" w:eastAsia="Arial" w:hAnsi="Arial" w:cs="Arial"/>
                <w:b/>
                <w:bCs/>
                <w:color w:val="000000"/>
              </w:rPr>
              <w:t xml:space="preserve"> (Rp)</w:t>
            </w:r>
          </w:p>
        </w:tc>
        <w:tc>
          <w:tcPr>
            <w:tcW w:w="1437" w:type="dxa"/>
            <w:tcBorders>
              <w:bottom w:val="single" w:sz="4" w:space="0" w:color="auto"/>
            </w:tcBorders>
            <w:shd w:val="clear" w:color="auto" w:fill="D9D9D9" w:themeFill="background1" w:themeFillShade="D9"/>
            <w:vAlign w:val="center"/>
          </w:tcPr>
          <w:p w14:paraId="3D4052DC"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Persentase</w:t>
            </w:r>
            <w:proofErr w:type="spellEnd"/>
            <w:r w:rsidRPr="00EB71B8">
              <w:rPr>
                <w:rFonts w:ascii="Arial" w:eastAsia="Arial" w:hAnsi="Arial" w:cs="Arial"/>
                <w:b/>
                <w:bCs/>
                <w:color w:val="000000"/>
              </w:rPr>
              <w:t xml:space="preserve"> (%)</w:t>
            </w:r>
          </w:p>
        </w:tc>
        <w:tc>
          <w:tcPr>
            <w:tcW w:w="1665" w:type="dxa"/>
            <w:tcBorders>
              <w:bottom w:val="single" w:sz="4" w:space="0" w:color="auto"/>
            </w:tcBorders>
            <w:shd w:val="clear" w:color="auto" w:fill="D9D9D9" w:themeFill="background1" w:themeFillShade="D9"/>
            <w:vAlign w:val="center"/>
          </w:tcPr>
          <w:p w14:paraId="67B78C19"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Pendapatan</w:t>
            </w:r>
            <w:proofErr w:type="spellEnd"/>
            <w:r w:rsidRPr="00EB71B8">
              <w:rPr>
                <w:rFonts w:ascii="Arial" w:eastAsia="Arial" w:hAnsi="Arial" w:cs="Arial"/>
                <w:b/>
                <w:bCs/>
                <w:color w:val="000000"/>
              </w:rPr>
              <w:t xml:space="preserve"> (Rp)</w:t>
            </w:r>
          </w:p>
        </w:tc>
        <w:tc>
          <w:tcPr>
            <w:tcW w:w="1423" w:type="dxa"/>
            <w:tcBorders>
              <w:bottom w:val="single" w:sz="4" w:space="0" w:color="auto"/>
            </w:tcBorders>
            <w:shd w:val="clear" w:color="auto" w:fill="D9D9D9" w:themeFill="background1" w:themeFillShade="D9"/>
            <w:vAlign w:val="center"/>
          </w:tcPr>
          <w:p w14:paraId="0786948B" w14:textId="77777777" w:rsidR="00157CD4" w:rsidRPr="00EB71B8" w:rsidRDefault="00157CD4" w:rsidP="00C654A9">
            <w:pPr>
              <w:jc w:val="center"/>
              <w:rPr>
                <w:rFonts w:ascii="Arial" w:eastAsia="Arial" w:hAnsi="Arial" w:cs="Arial"/>
                <w:b/>
                <w:bCs/>
                <w:color w:val="000000"/>
              </w:rPr>
            </w:pPr>
            <w:proofErr w:type="spellStart"/>
            <w:r w:rsidRPr="00EB71B8">
              <w:rPr>
                <w:rFonts w:ascii="Arial" w:eastAsia="Arial" w:hAnsi="Arial" w:cs="Arial"/>
                <w:b/>
                <w:bCs/>
                <w:color w:val="000000"/>
              </w:rPr>
              <w:t>Persentase</w:t>
            </w:r>
            <w:proofErr w:type="spellEnd"/>
            <w:r w:rsidRPr="00EB71B8">
              <w:rPr>
                <w:rFonts w:ascii="Arial" w:eastAsia="Arial" w:hAnsi="Arial" w:cs="Arial"/>
                <w:b/>
                <w:bCs/>
                <w:color w:val="000000"/>
              </w:rPr>
              <w:t xml:space="preserve"> (%)</w:t>
            </w:r>
          </w:p>
        </w:tc>
      </w:tr>
      <w:tr w:rsidR="00157CD4" w14:paraId="73E3A650" w14:textId="77777777" w:rsidTr="00BF796F">
        <w:trPr>
          <w:trHeight w:val="371"/>
        </w:trPr>
        <w:tc>
          <w:tcPr>
            <w:tcW w:w="3150" w:type="dxa"/>
            <w:tcBorders>
              <w:top w:val="single" w:sz="4" w:space="0" w:color="auto"/>
            </w:tcBorders>
          </w:tcPr>
          <w:p w14:paraId="22DF2408" w14:textId="77777777" w:rsidR="00157CD4" w:rsidRPr="00083AED" w:rsidRDefault="00157CD4" w:rsidP="00C654A9">
            <w:pPr>
              <w:jc w:val="both"/>
              <w:rPr>
                <w:rFonts w:ascii="Arial" w:eastAsia="Arial" w:hAnsi="Arial" w:cs="Arial"/>
                <w:color w:val="000000"/>
              </w:rPr>
            </w:pPr>
            <w:proofErr w:type="spellStart"/>
            <w:r>
              <w:rPr>
                <w:rFonts w:ascii="Arial" w:eastAsia="Arial" w:hAnsi="Arial" w:cs="Arial"/>
                <w:color w:val="000000"/>
              </w:rPr>
              <w:t>Pendapatan</w:t>
            </w:r>
            <w:proofErr w:type="spellEnd"/>
            <w:r>
              <w:rPr>
                <w:rFonts w:ascii="Arial" w:eastAsia="Arial" w:hAnsi="Arial" w:cs="Arial"/>
                <w:color w:val="000000"/>
              </w:rPr>
              <w:t xml:space="preserve"> </w:t>
            </w:r>
            <w:proofErr w:type="spellStart"/>
            <w:r>
              <w:rPr>
                <w:rFonts w:ascii="Arial" w:eastAsia="Arial" w:hAnsi="Arial" w:cs="Arial"/>
                <w:color w:val="000000"/>
              </w:rPr>
              <w:t>perikanan</w:t>
            </w:r>
            <w:proofErr w:type="spellEnd"/>
            <w:r>
              <w:rPr>
                <w:rFonts w:ascii="Arial" w:eastAsia="Arial" w:hAnsi="Arial" w:cs="Arial"/>
                <w:color w:val="000000"/>
              </w:rPr>
              <w:t xml:space="preserve"> </w:t>
            </w:r>
            <w:proofErr w:type="spellStart"/>
            <w:r>
              <w:rPr>
                <w:rFonts w:ascii="Arial" w:eastAsia="Arial" w:hAnsi="Arial" w:cs="Arial"/>
                <w:color w:val="000000"/>
              </w:rPr>
              <w:t>tangkap</w:t>
            </w:r>
            <w:proofErr w:type="spellEnd"/>
            <w:r>
              <w:rPr>
                <w:rFonts w:ascii="Arial" w:eastAsia="Arial" w:hAnsi="Arial" w:cs="Arial"/>
                <w:color w:val="000000"/>
              </w:rPr>
              <w:t xml:space="preserve"> (on Farm)</w:t>
            </w:r>
          </w:p>
        </w:tc>
        <w:tc>
          <w:tcPr>
            <w:tcW w:w="1681" w:type="dxa"/>
            <w:tcBorders>
              <w:top w:val="single" w:sz="4" w:space="0" w:color="auto"/>
            </w:tcBorders>
          </w:tcPr>
          <w:p w14:paraId="657619C6" w14:textId="77777777" w:rsidR="00157CD4" w:rsidRPr="005F4A92" w:rsidRDefault="00157CD4" w:rsidP="00C654A9">
            <w:pPr>
              <w:ind w:firstLine="33"/>
              <w:jc w:val="right"/>
              <w:rPr>
                <w:rFonts w:ascii="Arial" w:eastAsia="Arial" w:hAnsi="Arial" w:cs="Arial"/>
                <w:color w:val="000000"/>
              </w:rPr>
            </w:pPr>
            <w:r w:rsidRPr="005F4A92">
              <w:rPr>
                <w:rFonts w:ascii="Arial" w:eastAsia="Arial" w:hAnsi="Arial" w:cs="Arial"/>
                <w:color w:val="000000"/>
                <w:lang w:val="id-ID"/>
              </w:rPr>
              <w:t>71.255.053,60</w:t>
            </w:r>
          </w:p>
        </w:tc>
        <w:tc>
          <w:tcPr>
            <w:tcW w:w="1437" w:type="dxa"/>
            <w:tcBorders>
              <w:top w:val="single" w:sz="4" w:space="0" w:color="auto"/>
            </w:tcBorders>
          </w:tcPr>
          <w:p w14:paraId="7EC7BD15" w14:textId="77777777" w:rsidR="00157CD4" w:rsidRPr="005F4A92" w:rsidRDefault="00157CD4" w:rsidP="00C654A9">
            <w:pPr>
              <w:ind w:firstLine="720"/>
              <w:jc w:val="right"/>
              <w:rPr>
                <w:rFonts w:ascii="Arial" w:eastAsia="Arial" w:hAnsi="Arial" w:cs="Arial"/>
                <w:color w:val="000000"/>
              </w:rPr>
            </w:pPr>
            <w:r>
              <w:rPr>
                <w:rFonts w:ascii="Arial" w:eastAsia="Arial" w:hAnsi="Arial" w:cs="Arial"/>
                <w:color w:val="000000"/>
              </w:rPr>
              <w:t>72,70</w:t>
            </w:r>
          </w:p>
        </w:tc>
        <w:tc>
          <w:tcPr>
            <w:tcW w:w="1665" w:type="dxa"/>
            <w:tcBorders>
              <w:top w:val="single" w:sz="4" w:space="0" w:color="auto"/>
            </w:tcBorders>
          </w:tcPr>
          <w:p w14:paraId="4FADCE02"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lang w:val="id-ID"/>
              </w:rPr>
              <w:t>20.460.000</w:t>
            </w:r>
            <w:r w:rsidRPr="005F4A92">
              <w:rPr>
                <w:rFonts w:ascii="Arial" w:eastAsia="Arial" w:hAnsi="Arial" w:cs="Arial"/>
                <w:color w:val="000000"/>
              </w:rPr>
              <w:t>,00</w:t>
            </w:r>
          </w:p>
        </w:tc>
        <w:tc>
          <w:tcPr>
            <w:tcW w:w="1423" w:type="dxa"/>
            <w:tcBorders>
              <w:top w:val="single" w:sz="4" w:space="0" w:color="auto"/>
            </w:tcBorders>
          </w:tcPr>
          <w:p w14:paraId="59C4F479" w14:textId="77777777" w:rsidR="00157CD4" w:rsidRPr="00423503" w:rsidRDefault="00157CD4" w:rsidP="00BF796F">
            <w:pPr>
              <w:ind w:firstLine="31"/>
              <w:jc w:val="right"/>
              <w:rPr>
                <w:rFonts w:ascii="Arial" w:eastAsia="Arial" w:hAnsi="Arial" w:cs="Arial"/>
                <w:color w:val="000000"/>
              </w:rPr>
            </w:pPr>
            <w:r w:rsidRPr="00423503">
              <w:rPr>
                <w:rFonts w:ascii="Arial" w:hAnsi="Arial" w:cs="Arial"/>
                <w:color w:val="000000"/>
              </w:rPr>
              <w:t>53,84</w:t>
            </w:r>
          </w:p>
        </w:tc>
      </w:tr>
      <w:tr w:rsidR="00157CD4" w14:paraId="61D9D82D" w14:textId="77777777" w:rsidTr="00BF796F">
        <w:trPr>
          <w:trHeight w:val="362"/>
        </w:trPr>
        <w:tc>
          <w:tcPr>
            <w:tcW w:w="3150" w:type="dxa"/>
          </w:tcPr>
          <w:p w14:paraId="7F703B87" w14:textId="77777777" w:rsidR="00157CD4" w:rsidRPr="00083AED" w:rsidRDefault="00157CD4" w:rsidP="00C654A9">
            <w:pPr>
              <w:jc w:val="both"/>
              <w:rPr>
                <w:rFonts w:ascii="Arial" w:eastAsia="Arial" w:hAnsi="Arial" w:cs="Arial"/>
                <w:color w:val="000000"/>
              </w:rPr>
            </w:pPr>
            <w:proofErr w:type="spellStart"/>
            <w:r>
              <w:rPr>
                <w:rFonts w:ascii="Arial" w:eastAsia="Arial" w:hAnsi="Arial" w:cs="Arial"/>
                <w:color w:val="000000"/>
              </w:rPr>
              <w:t>Pendapatan</w:t>
            </w:r>
            <w:proofErr w:type="spellEnd"/>
            <w:r>
              <w:rPr>
                <w:rFonts w:ascii="Arial" w:eastAsia="Arial" w:hAnsi="Arial" w:cs="Arial"/>
                <w:color w:val="000000"/>
              </w:rPr>
              <w:t xml:space="preserve"> on farm </w:t>
            </w:r>
            <w:proofErr w:type="spellStart"/>
            <w:r>
              <w:rPr>
                <w:rFonts w:ascii="Arial" w:eastAsia="Arial" w:hAnsi="Arial" w:cs="Arial"/>
                <w:color w:val="000000"/>
              </w:rPr>
              <w:t>bukan</w:t>
            </w:r>
            <w:proofErr w:type="spellEnd"/>
            <w:r>
              <w:rPr>
                <w:rFonts w:ascii="Arial" w:eastAsia="Arial" w:hAnsi="Arial" w:cs="Arial"/>
                <w:color w:val="000000"/>
              </w:rPr>
              <w:t xml:space="preserve"> </w:t>
            </w:r>
            <w:proofErr w:type="spellStart"/>
            <w:r>
              <w:rPr>
                <w:rFonts w:ascii="Arial" w:eastAsia="Arial" w:hAnsi="Arial" w:cs="Arial"/>
                <w:color w:val="000000"/>
              </w:rPr>
              <w:t>utama</w:t>
            </w:r>
            <w:proofErr w:type="spellEnd"/>
          </w:p>
        </w:tc>
        <w:tc>
          <w:tcPr>
            <w:tcW w:w="1681" w:type="dxa"/>
          </w:tcPr>
          <w:p w14:paraId="0FA89C9D"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430.000,00</w:t>
            </w:r>
          </w:p>
        </w:tc>
        <w:tc>
          <w:tcPr>
            <w:tcW w:w="1437" w:type="dxa"/>
          </w:tcPr>
          <w:p w14:paraId="528CDC2C"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0,</w:t>
            </w:r>
            <w:r>
              <w:rPr>
                <w:rFonts w:ascii="Arial" w:eastAsia="Arial" w:hAnsi="Arial" w:cs="Arial"/>
                <w:color w:val="000000"/>
              </w:rPr>
              <w:t>44</w:t>
            </w:r>
          </w:p>
        </w:tc>
        <w:tc>
          <w:tcPr>
            <w:tcW w:w="1665" w:type="dxa"/>
          </w:tcPr>
          <w:p w14:paraId="00E7531D"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280.000</w:t>
            </w:r>
            <w:r>
              <w:rPr>
                <w:rFonts w:ascii="Arial" w:eastAsia="Arial" w:hAnsi="Arial" w:cs="Arial"/>
                <w:color w:val="000000"/>
              </w:rPr>
              <w:t>,00</w:t>
            </w:r>
          </w:p>
        </w:tc>
        <w:tc>
          <w:tcPr>
            <w:tcW w:w="1423" w:type="dxa"/>
          </w:tcPr>
          <w:p w14:paraId="456C2BD1" w14:textId="77777777" w:rsidR="00157CD4" w:rsidRPr="00423503" w:rsidRDefault="00157CD4" w:rsidP="00BF796F">
            <w:pPr>
              <w:ind w:firstLine="31"/>
              <w:jc w:val="right"/>
              <w:rPr>
                <w:rFonts w:ascii="Arial" w:eastAsia="Arial" w:hAnsi="Arial" w:cs="Arial"/>
                <w:color w:val="000000"/>
              </w:rPr>
            </w:pPr>
            <w:r w:rsidRPr="00423503">
              <w:rPr>
                <w:rFonts w:ascii="Arial" w:hAnsi="Arial" w:cs="Arial"/>
                <w:color w:val="000000"/>
              </w:rPr>
              <w:t>0,74</w:t>
            </w:r>
          </w:p>
        </w:tc>
      </w:tr>
      <w:tr w:rsidR="00157CD4" w14:paraId="0E97BDED" w14:textId="77777777" w:rsidTr="00BF796F">
        <w:trPr>
          <w:trHeight w:val="362"/>
        </w:trPr>
        <w:tc>
          <w:tcPr>
            <w:tcW w:w="3150" w:type="dxa"/>
          </w:tcPr>
          <w:p w14:paraId="7D472730" w14:textId="77777777" w:rsidR="00157CD4" w:rsidRDefault="00157CD4" w:rsidP="00C654A9">
            <w:pPr>
              <w:jc w:val="both"/>
              <w:rPr>
                <w:rFonts w:ascii="Arial" w:eastAsia="Arial" w:hAnsi="Arial" w:cs="Arial"/>
                <w:color w:val="000000"/>
              </w:rPr>
            </w:pPr>
            <w:proofErr w:type="spellStart"/>
            <w:r>
              <w:rPr>
                <w:rFonts w:ascii="Arial" w:eastAsia="Arial" w:hAnsi="Arial" w:cs="Arial"/>
                <w:color w:val="000000"/>
              </w:rPr>
              <w:t>Pendapatan</w:t>
            </w:r>
            <w:proofErr w:type="spellEnd"/>
            <w:r>
              <w:rPr>
                <w:rFonts w:ascii="Arial" w:eastAsia="Arial" w:hAnsi="Arial" w:cs="Arial"/>
                <w:color w:val="000000"/>
              </w:rPr>
              <w:t xml:space="preserve"> </w:t>
            </w:r>
            <w:proofErr w:type="spellStart"/>
            <w:r>
              <w:rPr>
                <w:rFonts w:ascii="Arial" w:eastAsia="Arial" w:hAnsi="Arial" w:cs="Arial"/>
                <w:color w:val="000000"/>
              </w:rPr>
              <w:t>luar</w:t>
            </w:r>
            <w:proofErr w:type="spellEnd"/>
            <w:r>
              <w:rPr>
                <w:rFonts w:ascii="Arial" w:eastAsia="Arial" w:hAnsi="Arial" w:cs="Arial"/>
                <w:color w:val="000000"/>
              </w:rPr>
              <w:t xml:space="preserve"> </w:t>
            </w:r>
            <w:proofErr w:type="spellStart"/>
            <w:r>
              <w:rPr>
                <w:rFonts w:ascii="Arial" w:eastAsia="Arial" w:hAnsi="Arial" w:cs="Arial"/>
                <w:color w:val="000000"/>
              </w:rPr>
              <w:t>perikanan</w:t>
            </w:r>
            <w:proofErr w:type="spellEnd"/>
            <w:r>
              <w:rPr>
                <w:rFonts w:ascii="Arial" w:eastAsia="Arial" w:hAnsi="Arial" w:cs="Arial"/>
                <w:color w:val="000000"/>
              </w:rPr>
              <w:t xml:space="preserve"> </w:t>
            </w:r>
            <w:proofErr w:type="spellStart"/>
            <w:r>
              <w:rPr>
                <w:rFonts w:ascii="Arial" w:eastAsia="Arial" w:hAnsi="Arial" w:cs="Arial"/>
                <w:color w:val="000000"/>
              </w:rPr>
              <w:t>tangkap</w:t>
            </w:r>
            <w:proofErr w:type="spellEnd"/>
            <w:r>
              <w:rPr>
                <w:rFonts w:ascii="Arial" w:eastAsia="Arial" w:hAnsi="Arial" w:cs="Arial"/>
                <w:color w:val="000000"/>
              </w:rPr>
              <w:t xml:space="preserve"> (off farm)</w:t>
            </w:r>
          </w:p>
        </w:tc>
        <w:tc>
          <w:tcPr>
            <w:tcW w:w="1681" w:type="dxa"/>
          </w:tcPr>
          <w:p w14:paraId="2DB74B68"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4.080.000,00</w:t>
            </w:r>
          </w:p>
        </w:tc>
        <w:tc>
          <w:tcPr>
            <w:tcW w:w="1437" w:type="dxa"/>
          </w:tcPr>
          <w:p w14:paraId="6BD4AF11" w14:textId="77777777" w:rsidR="00157CD4" w:rsidRPr="005F4A92" w:rsidRDefault="00157CD4" w:rsidP="00C654A9">
            <w:pPr>
              <w:jc w:val="right"/>
              <w:rPr>
                <w:rFonts w:ascii="Arial" w:eastAsia="Arial" w:hAnsi="Arial" w:cs="Arial"/>
                <w:color w:val="000000"/>
              </w:rPr>
            </w:pPr>
            <w:r>
              <w:rPr>
                <w:rFonts w:ascii="Arial" w:eastAsia="Arial" w:hAnsi="Arial" w:cs="Arial"/>
                <w:color w:val="000000"/>
              </w:rPr>
              <w:t>4,16</w:t>
            </w:r>
          </w:p>
        </w:tc>
        <w:tc>
          <w:tcPr>
            <w:tcW w:w="1665" w:type="dxa"/>
          </w:tcPr>
          <w:p w14:paraId="594D1AA8"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4.575.000,00</w:t>
            </w:r>
          </w:p>
        </w:tc>
        <w:tc>
          <w:tcPr>
            <w:tcW w:w="1423" w:type="dxa"/>
          </w:tcPr>
          <w:p w14:paraId="7E04860E" w14:textId="77777777" w:rsidR="00157CD4" w:rsidRPr="00423503" w:rsidRDefault="00157CD4" w:rsidP="00BF796F">
            <w:pPr>
              <w:ind w:firstLine="31"/>
              <w:jc w:val="right"/>
              <w:rPr>
                <w:rFonts w:ascii="Arial" w:eastAsia="Arial" w:hAnsi="Arial" w:cs="Arial"/>
                <w:color w:val="000000"/>
              </w:rPr>
            </w:pPr>
            <w:r w:rsidRPr="00423503">
              <w:rPr>
                <w:rFonts w:ascii="Arial" w:hAnsi="Arial" w:cs="Arial"/>
                <w:color w:val="000000"/>
              </w:rPr>
              <w:t>12,04</w:t>
            </w:r>
          </w:p>
        </w:tc>
      </w:tr>
      <w:tr w:rsidR="00157CD4" w14:paraId="6A46F162" w14:textId="77777777" w:rsidTr="00BF796F">
        <w:trPr>
          <w:trHeight w:val="362"/>
        </w:trPr>
        <w:tc>
          <w:tcPr>
            <w:tcW w:w="3150" w:type="dxa"/>
          </w:tcPr>
          <w:p w14:paraId="6E5DE3DE" w14:textId="77777777" w:rsidR="00157CD4" w:rsidRDefault="00157CD4" w:rsidP="00C654A9">
            <w:pPr>
              <w:jc w:val="both"/>
              <w:rPr>
                <w:rFonts w:ascii="Arial" w:eastAsia="Arial" w:hAnsi="Arial" w:cs="Arial"/>
                <w:color w:val="000000"/>
              </w:rPr>
            </w:pPr>
            <w:proofErr w:type="spellStart"/>
            <w:r>
              <w:rPr>
                <w:rFonts w:ascii="Arial" w:eastAsia="Arial" w:hAnsi="Arial" w:cs="Arial"/>
                <w:color w:val="000000"/>
              </w:rPr>
              <w:lastRenderedPageBreak/>
              <w:t>Pendapatan</w:t>
            </w:r>
            <w:proofErr w:type="spellEnd"/>
            <w:r>
              <w:rPr>
                <w:rFonts w:ascii="Arial" w:eastAsia="Arial" w:hAnsi="Arial" w:cs="Arial"/>
                <w:color w:val="000000"/>
              </w:rPr>
              <w:t xml:space="preserve"> </w:t>
            </w:r>
            <w:proofErr w:type="spellStart"/>
            <w:r>
              <w:rPr>
                <w:rFonts w:ascii="Arial" w:eastAsia="Arial" w:hAnsi="Arial" w:cs="Arial"/>
                <w:color w:val="000000"/>
              </w:rPr>
              <w:t>kegiatan</w:t>
            </w:r>
            <w:proofErr w:type="spellEnd"/>
            <w:r>
              <w:rPr>
                <w:rFonts w:ascii="Arial" w:eastAsia="Arial" w:hAnsi="Arial" w:cs="Arial"/>
                <w:color w:val="000000"/>
              </w:rPr>
              <w:t xml:space="preserve"> </w:t>
            </w:r>
            <w:proofErr w:type="spellStart"/>
            <w:r>
              <w:rPr>
                <w:rFonts w:ascii="Arial" w:eastAsia="Arial" w:hAnsi="Arial" w:cs="Arial"/>
                <w:color w:val="000000"/>
              </w:rPr>
              <w:t>non farm</w:t>
            </w:r>
            <w:proofErr w:type="spellEnd"/>
          </w:p>
        </w:tc>
        <w:tc>
          <w:tcPr>
            <w:tcW w:w="1681" w:type="dxa"/>
          </w:tcPr>
          <w:p w14:paraId="22FBB363"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8.887.500,00</w:t>
            </w:r>
          </w:p>
        </w:tc>
        <w:tc>
          <w:tcPr>
            <w:tcW w:w="1437" w:type="dxa"/>
          </w:tcPr>
          <w:p w14:paraId="2D1D9AA2" w14:textId="77777777" w:rsidR="00157CD4" w:rsidRPr="005F4A92" w:rsidRDefault="00157CD4" w:rsidP="00C654A9">
            <w:pPr>
              <w:jc w:val="right"/>
              <w:rPr>
                <w:rFonts w:ascii="Arial" w:eastAsia="Arial" w:hAnsi="Arial" w:cs="Arial"/>
                <w:color w:val="000000"/>
              </w:rPr>
            </w:pPr>
            <w:r>
              <w:rPr>
                <w:rFonts w:ascii="Arial" w:eastAsia="Arial" w:hAnsi="Arial" w:cs="Arial"/>
                <w:color w:val="000000"/>
              </w:rPr>
              <w:t>9,07</w:t>
            </w:r>
          </w:p>
        </w:tc>
        <w:tc>
          <w:tcPr>
            <w:tcW w:w="1665" w:type="dxa"/>
          </w:tcPr>
          <w:p w14:paraId="63C1FF22"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6.780.000,00</w:t>
            </w:r>
          </w:p>
        </w:tc>
        <w:tc>
          <w:tcPr>
            <w:tcW w:w="1423" w:type="dxa"/>
          </w:tcPr>
          <w:p w14:paraId="2465A3BB" w14:textId="77777777" w:rsidR="00157CD4" w:rsidRPr="00423503" w:rsidRDefault="00157CD4" w:rsidP="00BF796F">
            <w:pPr>
              <w:ind w:firstLine="31"/>
              <w:jc w:val="right"/>
              <w:rPr>
                <w:rFonts w:ascii="Arial" w:eastAsia="Arial" w:hAnsi="Arial" w:cs="Arial"/>
                <w:color w:val="000000"/>
              </w:rPr>
            </w:pPr>
            <w:r w:rsidRPr="00423503">
              <w:rPr>
                <w:rFonts w:ascii="Arial" w:hAnsi="Arial" w:cs="Arial"/>
                <w:color w:val="000000"/>
              </w:rPr>
              <w:t>17,84</w:t>
            </w:r>
          </w:p>
        </w:tc>
      </w:tr>
      <w:tr w:rsidR="00157CD4" w14:paraId="02B09483" w14:textId="77777777" w:rsidTr="00BF796F">
        <w:trPr>
          <w:trHeight w:val="362"/>
        </w:trPr>
        <w:tc>
          <w:tcPr>
            <w:tcW w:w="3150" w:type="dxa"/>
            <w:tcBorders>
              <w:bottom w:val="single" w:sz="4" w:space="0" w:color="auto"/>
            </w:tcBorders>
          </w:tcPr>
          <w:p w14:paraId="3EA71C23" w14:textId="58909A03" w:rsidR="00157CD4" w:rsidRDefault="00157CD4" w:rsidP="00C654A9">
            <w:pPr>
              <w:jc w:val="both"/>
              <w:rPr>
                <w:rFonts w:ascii="Arial" w:eastAsia="Arial" w:hAnsi="Arial" w:cs="Arial"/>
                <w:color w:val="000000"/>
              </w:rPr>
            </w:pPr>
            <w:proofErr w:type="spellStart"/>
            <w:r>
              <w:rPr>
                <w:rFonts w:ascii="Arial" w:eastAsia="Arial" w:hAnsi="Arial" w:cs="Arial"/>
                <w:color w:val="000000"/>
              </w:rPr>
              <w:t>Pendapatan</w:t>
            </w:r>
            <w:proofErr w:type="spellEnd"/>
            <w:r>
              <w:rPr>
                <w:rFonts w:ascii="Arial" w:eastAsia="Arial" w:hAnsi="Arial" w:cs="Arial"/>
                <w:color w:val="000000"/>
              </w:rPr>
              <w:t xml:space="preserve"> </w:t>
            </w:r>
            <w:proofErr w:type="spellStart"/>
            <w:r>
              <w:rPr>
                <w:rFonts w:ascii="Arial" w:eastAsia="Arial" w:hAnsi="Arial" w:cs="Arial"/>
                <w:color w:val="000000"/>
              </w:rPr>
              <w:t>dari</w:t>
            </w:r>
            <w:proofErr w:type="spellEnd"/>
            <w:r>
              <w:rPr>
                <w:rFonts w:ascii="Arial" w:eastAsia="Arial" w:hAnsi="Arial" w:cs="Arial"/>
                <w:color w:val="000000"/>
              </w:rPr>
              <w:t xml:space="preserve"> </w:t>
            </w:r>
            <w:proofErr w:type="spellStart"/>
            <w:r>
              <w:rPr>
                <w:rFonts w:ascii="Arial" w:eastAsia="Arial" w:hAnsi="Arial" w:cs="Arial"/>
                <w:color w:val="000000"/>
              </w:rPr>
              <w:t>anggota</w:t>
            </w:r>
            <w:proofErr w:type="spellEnd"/>
            <w:r>
              <w:rPr>
                <w:rFonts w:ascii="Arial" w:eastAsia="Arial" w:hAnsi="Arial" w:cs="Arial"/>
                <w:color w:val="000000"/>
              </w:rPr>
              <w:t xml:space="preserve"> </w:t>
            </w:r>
            <w:proofErr w:type="spellStart"/>
            <w:r>
              <w:rPr>
                <w:rFonts w:ascii="Arial" w:eastAsia="Arial" w:hAnsi="Arial" w:cs="Arial"/>
                <w:color w:val="000000"/>
              </w:rPr>
              <w:t>keluarga</w:t>
            </w:r>
            <w:proofErr w:type="spellEnd"/>
          </w:p>
        </w:tc>
        <w:tc>
          <w:tcPr>
            <w:tcW w:w="1681" w:type="dxa"/>
            <w:tcBorders>
              <w:bottom w:val="single" w:sz="4" w:space="0" w:color="auto"/>
            </w:tcBorders>
          </w:tcPr>
          <w:p w14:paraId="2BEF34E5"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13.353.333,30</w:t>
            </w:r>
          </w:p>
        </w:tc>
        <w:tc>
          <w:tcPr>
            <w:tcW w:w="1437" w:type="dxa"/>
            <w:tcBorders>
              <w:bottom w:val="single" w:sz="4" w:space="0" w:color="auto"/>
            </w:tcBorders>
          </w:tcPr>
          <w:p w14:paraId="12CD084A" w14:textId="77777777" w:rsidR="00157CD4" w:rsidRPr="005F4A92" w:rsidRDefault="00157CD4" w:rsidP="00C654A9">
            <w:pPr>
              <w:jc w:val="right"/>
              <w:rPr>
                <w:rFonts w:ascii="Arial" w:eastAsia="Arial" w:hAnsi="Arial" w:cs="Arial"/>
                <w:color w:val="000000"/>
              </w:rPr>
            </w:pPr>
            <w:r>
              <w:rPr>
                <w:rFonts w:ascii="Arial" w:eastAsia="Arial" w:hAnsi="Arial" w:cs="Arial"/>
                <w:color w:val="000000"/>
              </w:rPr>
              <w:t>13,63</w:t>
            </w:r>
          </w:p>
        </w:tc>
        <w:tc>
          <w:tcPr>
            <w:tcW w:w="1665" w:type="dxa"/>
            <w:tcBorders>
              <w:bottom w:val="single" w:sz="4" w:space="0" w:color="auto"/>
            </w:tcBorders>
          </w:tcPr>
          <w:p w14:paraId="5EC3C337"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5.905.000,00</w:t>
            </w:r>
          </w:p>
        </w:tc>
        <w:tc>
          <w:tcPr>
            <w:tcW w:w="1423" w:type="dxa"/>
            <w:tcBorders>
              <w:bottom w:val="single" w:sz="4" w:space="0" w:color="auto"/>
            </w:tcBorders>
          </w:tcPr>
          <w:p w14:paraId="17250800" w14:textId="77777777" w:rsidR="00157CD4" w:rsidRPr="00423503" w:rsidRDefault="00157CD4" w:rsidP="00BF796F">
            <w:pPr>
              <w:ind w:firstLine="31"/>
              <w:jc w:val="right"/>
              <w:rPr>
                <w:rFonts w:ascii="Arial" w:eastAsia="Arial" w:hAnsi="Arial" w:cs="Arial"/>
                <w:color w:val="000000"/>
              </w:rPr>
            </w:pPr>
            <w:r w:rsidRPr="00423503">
              <w:rPr>
                <w:rFonts w:ascii="Arial" w:hAnsi="Arial" w:cs="Arial"/>
                <w:color w:val="000000"/>
              </w:rPr>
              <w:t>15,54</w:t>
            </w:r>
          </w:p>
        </w:tc>
      </w:tr>
      <w:tr w:rsidR="00157CD4" w14:paraId="29C1B70C" w14:textId="77777777" w:rsidTr="00C654A9">
        <w:trPr>
          <w:trHeight w:val="362"/>
        </w:trPr>
        <w:tc>
          <w:tcPr>
            <w:tcW w:w="3150" w:type="dxa"/>
            <w:tcBorders>
              <w:top w:val="single" w:sz="4" w:space="0" w:color="auto"/>
              <w:bottom w:val="single" w:sz="4" w:space="0" w:color="auto"/>
            </w:tcBorders>
          </w:tcPr>
          <w:p w14:paraId="4B3E1505" w14:textId="77777777" w:rsidR="00157CD4" w:rsidRDefault="00157CD4" w:rsidP="00C654A9">
            <w:pPr>
              <w:jc w:val="both"/>
              <w:rPr>
                <w:rFonts w:ascii="Arial" w:eastAsia="Arial" w:hAnsi="Arial" w:cs="Arial"/>
                <w:color w:val="000000"/>
              </w:rPr>
            </w:pPr>
            <w:proofErr w:type="spellStart"/>
            <w:r>
              <w:rPr>
                <w:rFonts w:ascii="Arial" w:eastAsia="Arial" w:hAnsi="Arial" w:cs="Arial"/>
                <w:color w:val="000000"/>
              </w:rPr>
              <w:t>Jumlah</w:t>
            </w:r>
            <w:proofErr w:type="spellEnd"/>
          </w:p>
        </w:tc>
        <w:tc>
          <w:tcPr>
            <w:tcW w:w="1681" w:type="dxa"/>
            <w:tcBorders>
              <w:top w:val="single" w:sz="4" w:space="0" w:color="auto"/>
              <w:bottom w:val="single" w:sz="4" w:space="0" w:color="auto"/>
            </w:tcBorders>
          </w:tcPr>
          <w:p w14:paraId="27B939D6"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98.005.886</w:t>
            </w:r>
            <w:r>
              <w:rPr>
                <w:rFonts w:ascii="Arial" w:eastAsia="Arial" w:hAnsi="Arial" w:cs="Arial"/>
                <w:color w:val="000000"/>
              </w:rPr>
              <w:t>,90</w:t>
            </w:r>
          </w:p>
        </w:tc>
        <w:tc>
          <w:tcPr>
            <w:tcW w:w="1437" w:type="dxa"/>
            <w:tcBorders>
              <w:top w:val="single" w:sz="4" w:space="0" w:color="auto"/>
              <w:bottom w:val="single" w:sz="4" w:space="0" w:color="auto"/>
            </w:tcBorders>
          </w:tcPr>
          <w:p w14:paraId="07EC8922"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100,00</w:t>
            </w:r>
          </w:p>
        </w:tc>
        <w:tc>
          <w:tcPr>
            <w:tcW w:w="1665" w:type="dxa"/>
            <w:tcBorders>
              <w:top w:val="single" w:sz="4" w:space="0" w:color="auto"/>
              <w:bottom w:val="single" w:sz="4" w:space="0" w:color="auto"/>
            </w:tcBorders>
          </w:tcPr>
          <w:p w14:paraId="18558E48"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38.000.000</w:t>
            </w:r>
            <w:r>
              <w:rPr>
                <w:rFonts w:ascii="Arial" w:eastAsia="Arial" w:hAnsi="Arial" w:cs="Arial"/>
                <w:color w:val="000000"/>
              </w:rPr>
              <w:t>,00</w:t>
            </w:r>
          </w:p>
        </w:tc>
        <w:tc>
          <w:tcPr>
            <w:tcW w:w="1423" w:type="dxa"/>
            <w:tcBorders>
              <w:top w:val="single" w:sz="4" w:space="0" w:color="auto"/>
              <w:bottom w:val="single" w:sz="4" w:space="0" w:color="auto"/>
            </w:tcBorders>
          </w:tcPr>
          <w:p w14:paraId="25402B16" w14:textId="77777777" w:rsidR="00157CD4" w:rsidRPr="005F4A92" w:rsidRDefault="00157CD4" w:rsidP="00C654A9">
            <w:pPr>
              <w:jc w:val="right"/>
              <w:rPr>
                <w:rFonts w:ascii="Arial" w:eastAsia="Arial" w:hAnsi="Arial" w:cs="Arial"/>
                <w:color w:val="000000"/>
              </w:rPr>
            </w:pPr>
            <w:r w:rsidRPr="005F4A92">
              <w:rPr>
                <w:rFonts w:ascii="Arial" w:eastAsia="Arial" w:hAnsi="Arial" w:cs="Arial"/>
                <w:color w:val="000000"/>
              </w:rPr>
              <w:t>100,00</w:t>
            </w:r>
          </w:p>
        </w:tc>
      </w:tr>
    </w:tbl>
    <w:p w14:paraId="6E983D3A" w14:textId="1FD74DF7" w:rsidR="00157CD4" w:rsidRPr="00540C3A" w:rsidRDefault="00157CD4" w:rsidP="00157CD4">
      <w:pPr>
        <w:pBdr>
          <w:top w:val="nil"/>
          <w:left w:val="nil"/>
          <w:bottom w:val="nil"/>
          <w:right w:val="nil"/>
          <w:between w:val="nil"/>
        </w:pBdr>
        <w:spacing w:after="0" w:line="360" w:lineRule="auto"/>
        <w:jc w:val="both"/>
        <w:rPr>
          <w:rFonts w:ascii="Arial" w:eastAsia="Arial" w:hAnsi="Arial" w:cs="Arial"/>
          <w:color w:val="000000"/>
          <w:sz w:val="18"/>
          <w:szCs w:val="18"/>
        </w:rPr>
      </w:pPr>
      <w:r w:rsidRPr="00540C3A">
        <w:rPr>
          <w:rFonts w:ascii="Arial" w:eastAsia="Arial" w:hAnsi="Arial" w:cs="Arial"/>
          <w:color w:val="000000"/>
          <w:sz w:val="18"/>
          <w:szCs w:val="18"/>
        </w:rPr>
        <w:t>Sumber: Data Primer, 2024 (data diolah)</w:t>
      </w:r>
      <w:r>
        <w:rPr>
          <w:rFonts w:ascii="Arial" w:eastAsia="Arial" w:hAnsi="Arial" w:cs="Arial"/>
          <w:color w:val="000000"/>
        </w:rPr>
        <w:t xml:space="preserve"> </w:t>
      </w:r>
    </w:p>
    <w:p w14:paraId="328381CE" w14:textId="3EC4F3C1" w:rsidR="003B2C4F" w:rsidRDefault="00D22458" w:rsidP="00314847">
      <w:pPr>
        <w:pBdr>
          <w:top w:val="nil"/>
          <w:left w:val="nil"/>
          <w:bottom w:val="nil"/>
          <w:right w:val="nil"/>
          <w:between w:val="nil"/>
        </w:pBdr>
        <w:spacing w:after="0" w:line="360" w:lineRule="auto"/>
        <w:ind w:firstLine="720"/>
        <w:jc w:val="both"/>
        <w:rPr>
          <w:rFonts w:ascii="Arial" w:eastAsia="Arial" w:hAnsi="Arial" w:cs="Arial"/>
          <w:color w:val="000000"/>
        </w:rPr>
      </w:pPr>
      <w:r w:rsidRPr="00D22458">
        <w:rPr>
          <w:rFonts w:ascii="Arial" w:eastAsia="Arial" w:hAnsi="Arial" w:cs="Arial"/>
          <w:color w:val="000000"/>
        </w:rPr>
        <w:t>Berdasarkan tabel</w:t>
      </w:r>
      <w:r w:rsidR="00A32A58">
        <w:rPr>
          <w:rFonts w:ascii="Arial" w:eastAsia="Arial" w:hAnsi="Arial" w:cs="Arial"/>
          <w:color w:val="000000"/>
        </w:rPr>
        <w:t xml:space="preserve"> 2</w:t>
      </w:r>
      <w:r w:rsidRPr="00D22458">
        <w:rPr>
          <w:rFonts w:ascii="Arial" w:eastAsia="Arial" w:hAnsi="Arial" w:cs="Arial"/>
          <w:color w:val="000000"/>
        </w:rPr>
        <w:t xml:space="preserve"> </w:t>
      </w:r>
      <w:r w:rsidR="00A32A58" w:rsidRPr="00A32A58">
        <w:rPr>
          <w:rFonts w:ascii="Arial" w:eastAsia="Arial" w:hAnsi="Arial" w:cs="Arial"/>
          <w:color w:val="000000"/>
        </w:rPr>
        <w:t>Rata-rata pendapatan bersih per tahun nelayan pemilik armada mencapai Rp 98.005.886,90 dengan kontribusi terbesar berasal dari pendapatan perikanan tangkap sebesar 72,70%. Sementara itu, pendapatan dari anggota keluarga memberikan kontribusi sebesar 13,63%, diikuti oleh pendapatan dari kegiatan non farm sebesar 9,07%, serta pendapatan luar perikanan tangkap (off farm) yang mencapai 4,16%. Pendapatan on farm bukan utama memberikan kontribusi sangat kecil sebesar 0,44%. Sebaliknya, nelayan ABK menunjukkan pendapatan rata-rata yang lebih rendah, yaitu Rp 38.000.000 per tahun, dengan proporsi pendapatan dari perikanan tangkap sebesar 53,84%. Pendapatan dari kegiatan non farm dan off farm juga lebih signifikan bagi nelayan ABK, masing-masing sebesar 17,84% dan 12,04%, serta kontribusi dari anggota keluarga sebesar 15,54%. Hal ini menunjukkan bahwa nelayan ABK lebih mengandalkan diversifikasi sumber pendapatan di luar perikanan tangkap dibandingkan pemilik armada yang lebih bergantung pada hasil tangkapan ikan</w:t>
      </w:r>
      <w:r w:rsidRPr="00D22458">
        <w:rPr>
          <w:rFonts w:ascii="Arial" w:eastAsia="Arial" w:hAnsi="Arial" w:cs="Arial"/>
          <w:color w:val="000000"/>
        </w:rPr>
        <w:t xml:space="preserve">. Hal ini sejalan dengan hasil penelitian </w:t>
      </w:r>
      <w:r w:rsidR="00A32A58">
        <w:rPr>
          <w:rFonts w:ascii="Arial" w:eastAsia="Arial" w:hAnsi="Arial" w:cs="Arial"/>
          <w:color w:val="000000"/>
        </w:rPr>
        <w:fldChar w:fldCharType="begin" w:fldLock="1"/>
      </w:r>
      <w:r w:rsidR="00454C47">
        <w:rPr>
          <w:rFonts w:ascii="Arial" w:eastAsia="Arial" w:hAnsi="Arial" w:cs="Arial"/>
          <w:color w:val="000000"/>
        </w:rPr>
        <w:instrText>ADDIN CSL_CITATION {"citationItems":[{"id":"ITEM-1","itemData":{"DOI":"10.23960/jiia.v7i4.3858","ISSN":"2337-7070","abstract":"The purpose of this research is to know the income of fisherman, structure of household income and analyze the welfare level of fishermen households in the Coastal Kota Agung.  The study is conducted by survey method.  The samples are taken by purposive sampling as many as 23 people. The result showed that the income of household owners and crew members was at a level of prosperity. The income of fishermen households was mostly (95.63%) from fishing businesses. Expenditures of the owner's fishermen and crew members were above the poverty line. Based on BPS criteria and poverty line, fishing boat motorbike households &lt;5GT were in a prosperous condition. Key words : expenditures, crew, fisherman, welfare","author":[{"dropping-particle":"","family":"Wahyuni","given":"Sri","non-dropping-particle":"","parse-names":false,"suffix":""},{"dropping-particle":"","family":"Zakaria","given":"Wan Abbas","non-dropping-particle":"","parse-names":false,"suffix":""},{"dropping-particle":"","family":"Endaryantoindo","given":"Teguh","non-dropping-particle":"","parse-names":false,"suffix":""}],"container-title":"Jurnal Ilmu-Ilmu Agribisnis","id":"ITEM-1","issue":"4","issued":{"date-parts":[["2020"]]},"page":"443","title":"Pendapatan Rumah Tangga Nelayan Di Pesisir Kota Agung Kabupaten Tanggamus","type":"article-journal","volume":"7"},"uris":["http://www.mendeley.com/documents/?uuid=0b186cc6-d6ba-458d-8c64-a0053f936e4c"]}],"mendeley":{"formattedCitation":"(Wahyuni et al., 2020)","plainTextFormattedCitation":"(Wahyuni et al., 2020)","previouslyFormattedCitation":"(Wahyuni et al., 2020)"},"properties":{"noteIndex":0},"schema":"https://github.com/citation-style-language/schema/raw/master/csl-citation.json"}</w:instrText>
      </w:r>
      <w:r w:rsidR="00A32A58">
        <w:rPr>
          <w:rFonts w:ascii="Arial" w:eastAsia="Arial" w:hAnsi="Arial" w:cs="Arial"/>
          <w:color w:val="000000"/>
        </w:rPr>
        <w:fldChar w:fldCharType="separate"/>
      </w:r>
      <w:r w:rsidR="00A32A58" w:rsidRPr="00A32A58">
        <w:rPr>
          <w:rFonts w:ascii="Arial" w:eastAsia="Arial" w:hAnsi="Arial" w:cs="Arial"/>
          <w:noProof/>
          <w:color w:val="000000"/>
        </w:rPr>
        <w:t>(Wahyuni et al., 2020)</w:t>
      </w:r>
      <w:r w:rsidR="00A32A58">
        <w:rPr>
          <w:rFonts w:ascii="Arial" w:eastAsia="Arial" w:hAnsi="Arial" w:cs="Arial"/>
          <w:color w:val="000000"/>
        </w:rPr>
        <w:fldChar w:fldCharType="end"/>
      </w:r>
      <w:r w:rsidR="00A32A58">
        <w:rPr>
          <w:rFonts w:ascii="Arial" w:eastAsia="Arial" w:hAnsi="Arial" w:cs="Arial"/>
          <w:color w:val="000000"/>
        </w:rPr>
        <w:t xml:space="preserve">, </w:t>
      </w:r>
      <w:r w:rsidRPr="00D22458">
        <w:rPr>
          <w:rFonts w:ascii="Arial" w:eastAsia="Arial" w:hAnsi="Arial" w:cs="Arial"/>
          <w:color w:val="000000"/>
        </w:rPr>
        <w:t>dimana pendapatan per tahun yang didapatkan oleh nelayan pemilik lebih besar daripada ABK yaitu masing-masing sebesar Rp16.158.248,09 dan Rp3.208.407,40 per bulan.</w:t>
      </w:r>
      <w:r>
        <w:rPr>
          <w:rFonts w:ascii="Arial" w:eastAsia="Arial" w:hAnsi="Arial" w:cs="Arial"/>
          <w:color w:val="000000"/>
        </w:rPr>
        <w:t xml:space="preserve"> </w:t>
      </w:r>
    </w:p>
    <w:p w14:paraId="49BC9160" w14:textId="6D95CE97" w:rsidR="00D0026D" w:rsidRDefault="00D22458" w:rsidP="001E2B37">
      <w:pPr>
        <w:pBdr>
          <w:top w:val="nil"/>
          <w:left w:val="nil"/>
          <w:bottom w:val="nil"/>
          <w:right w:val="nil"/>
          <w:between w:val="nil"/>
        </w:pBdr>
        <w:spacing w:after="0" w:line="360" w:lineRule="auto"/>
        <w:ind w:firstLine="720"/>
        <w:jc w:val="both"/>
        <w:rPr>
          <w:rFonts w:ascii="Arial" w:eastAsia="Arial" w:hAnsi="Arial" w:cs="Arial"/>
          <w:color w:val="000000"/>
        </w:rPr>
      </w:pPr>
      <w:r>
        <w:rPr>
          <w:rFonts w:ascii="Arial" w:eastAsia="Arial" w:hAnsi="Arial" w:cs="Arial"/>
          <w:color w:val="000000"/>
        </w:rPr>
        <w:t xml:space="preserve">Sejumlah pendapatan yang diperoleh oleh nelayan pemilik armada kapal dan nelayan ABK digunakan untuk memenuhi kebutuhan pangan dan non pangan. </w:t>
      </w:r>
      <w:r w:rsidRPr="00D22458">
        <w:rPr>
          <w:rFonts w:ascii="Arial" w:eastAsia="Arial" w:hAnsi="Arial" w:cs="Arial"/>
          <w:color w:val="000000"/>
        </w:rPr>
        <w:t>Pengeluaran rumah tangga nelayan adalah jumlah yang dikeluarkan untuk memenuhi kebutuhan hidup seluruh anggota keluarga nelayan yaitu berupa kebutuhan pangan dan non pangan dalam kurun waktu satu tahun. Pengeluaran rumah tangga dipengaruhi oleh jumlah anggota rumah tangga dan pola konsumsi rumah tangga tersebut.</w:t>
      </w:r>
      <w:r w:rsidR="001F6F1A">
        <w:rPr>
          <w:rFonts w:ascii="Arial" w:eastAsia="Arial" w:hAnsi="Arial" w:cs="Arial"/>
          <w:color w:val="000000"/>
        </w:rPr>
        <w:t xml:space="preserve"> Berikut merupakan jenis pengeluaran pangan rumah tangga nelayan pemilik armada dan nelayan ABK.</w:t>
      </w:r>
    </w:p>
    <w:p w14:paraId="09038227" w14:textId="710081ED" w:rsidR="00EB71B8" w:rsidRPr="004B56C2" w:rsidRDefault="00EB71B8" w:rsidP="007820E0">
      <w:pPr>
        <w:pBdr>
          <w:top w:val="nil"/>
          <w:left w:val="nil"/>
          <w:bottom w:val="nil"/>
          <w:right w:val="nil"/>
          <w:between w:val="nil"/>
        </w:pBdr>
        <w:spacing w:after="0" w:line="360" w:lineRule="auto"/>
        <w:jc w:val="both"/>
        <w:rPr>
          <w:rFonts w:ascii="Arial" w:eastAsia="Arial" w:hAnsi="Arial" w:cs="Arial"/>
          <w:b/>
          <w:bCs/>
          <w:color w:val="000000"/>
        </w:rPr>
      </w:pPr>
      <w:r w:rsidRPr="004B56C2">
        <w:rPr>
          <w:rFonts w:ascii="Arial" w:eastAsia="Arial" w:hAnsi="Arial" w:cs="Arial"/>
          <w:b/>
          <w:bCs/>
          <w:color w:val="000000"/>
        </w:rPr>
        <w:t>Tabel 3. Rata-rata pengeluaraan pangan nelayan pemilik armada dan ABK pertahun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gridCol w:w="1681"/>
        <w:gridCol w:w="1437"/>
        <w:gridCol w:w="1665"/>
        <w:gridCol w:w="1423"/>
      </w:tblGrid>
      <w:tr w:rsidR="00EB71B8" w:rsidRPr="00314847" w14:paraId="324351F9" w14:textId="77777777" w:rsidTr="00986CC9">
        <w:trPr>
          <w:trHeight w:val="362"/>
        </w:trPr>
        <w:tc>
          <w:tcPr>
            <w:tcW w:w="3150" w:type="dxa"/>
            <w:vMerge w:val="restart"/>
            <w:tcBorders>
              <w:top w:val="single" w:sz="4" w:space="0" w:color="auto"/>
            </w:tcBorders>
            <w:shd w:val="clear" w:color="auto" w:fill="D9D9D9" w:themeFill="background1" w:themeFillShade="D9"/>
            <w:vAlign w:val="center"/>
          </w:tcPr>
          <w:p w14:paraId="055AE0C5" w14:textId="39BBBC50" w:rsidR="00EB71B8" w:rsidRPr="00314847" w:rsidRDefault="00EB71B8" w:rsidP="00314847">
            <w:pPr>
              <w:jc w:val="center"/>
              <w:rPr>
                <w:rFonts w:ascii="Arial" w:eastAsia="Arial" w:hAnsi="Arial" w:cs="Arial"/>
                <w:b/>
                <w:bCs/>
                <w:color w:val="000000"/>
              </w:rPr>
            </w:pPr>
            <w:r w:rsidRPr="00314847">
              <w:rPr>
                <w:rFonts w:ascii="Arial" w:eastAsia="Arial" w:hAnsi="Arial" w:cs="Arial"/>
                <w:b/>
                <w:bCs/>
                <w:color w:val="000000"/>
                <w:lang w:val="id-ID"/>
              </w:rPr>
              <w:t>Uraian</w:t>
            </w:r>
          </w:p>
        </w:tc>
        <w:tc>
          <w:tcPr>
            <w:tcW w:w="3118" w:type="dxa"/>
            <w:gridSpan w:val="2"/>
            <w:tcBorders>
              <w:top w:val="single" w:sz="4" w:space="0" w:color="auto"/>
            </w:tcBorders>
            <w:shd w:val="clear" w:color="auto" w:fill="D9D9D9" w:themeFill="background1" w:themeFillShade="D9"/>
            <w:vAlign w:val="center"/>
          </w:tcPr>
          <w:p w14:paraId="0A6DA7CE" w14:textId="77777777"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Nelayan</w:t>
            </w:r>
            <w:proofErr w:type="spellEnd"/>
            <w:r w:rsidRPr="00314847">
              <w:rPr>
                <w:rFonts w:ascii="Arial" w:eastAsia="Arial" w:hAnsi="Arial" w:cs="Arial"/>
                <w:b/>
                <w:bCs/>
                <w:color w:val="000000"/>
              </w:rPr>
              <w:t xml:space="preserve"> Pemilik Armada</w:t>
            </w:r>
          </w:p>
        </w:tc>
        <w:tc>
          <w:tcPr>
            <w:tcW w:w="3088" w:type="dxa"/>
            <w:gridSpan w:val="2"/>
            <w:tcBorders>
              <w:top w:val="single" w:sz="4" w:space="0" w:color="auto"/>
            </w:tcBorders>
            <w:shd w:val="clear" w:color="auto" w:fill="D9D9D9" w:themeFill="background1" w:themeFillShade="D9"/>
            <w:vAlign w:val="center"/>
          </w:tcPr>
          <w:p w14:paraId="2BCB5331" w14:textId="77777777"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Nelayan</w:t>
            </w:r>
            <w:proofErr w:type="spellEnd"/>
            <w:r w:rsidRPr="00314847">
              <w:rPr>
                <w:rFonts w:ascii="Arial" w:eastAsia="Arial" w:hAnsi="Arial" w:cs="Arial"/>
                <w:b/>
                <w:bCs/>
                <w:color w:val="000000"/>
              </w:rPr>
              <w:t xml:space="preserve"> ABK</w:t>
            </w:r>
          </w:p>
        </w:tc>
      </w:tr>
      <w:tr w:rsidR="00EB71B8" w:rsidRPr="00314847" w14:paraId="3F692284" w14:textId="77777777" w:rsidTr="00986CC9">
        <w:trPr>
          <w:trHeight w:val="362"/>
        </w:trPr>
        <w:tc>
          <w:tcPr>
            <w:tcW w:w="3150" w:type="dxa"/>
            <w:vMerge/>
            <w:tcBorders>
              <w:bottom w:val="single" w:sz="4" w:space="0" w:color="auto"/>
            </w:tcBorders>
            <w:shd w:val="clear" w:color="auto" w:fill="D9D9D9" w:themeFill="background1" w:themeFillShade="D9"/>
            <w:vAlign w:val="center"/>
          </w:tcPr>
          <w:p w14:paraId="5BAC88C2" w14:textId="77777777" w:rsidR="00EB71B8" w:rsidRPr="00314847" w:rsidRDefault="00EB71B8" w:rsidP="00314847">
            <w:pPr>
              <w:jc w:val="center"/>
              <w:rPr>
                <w:rFonts w:ascii="Arial" w:eastAsia="Arial" w:hAnsi="Arial" w:cs="Arial"/>
                <w:b/>
                <w:bCs/>
                <w:color w:val="000000"/>
              </w:rPr>
            </w:pPr>
          </w:p>
        </w:tc>
        <w:tc>
          <w:tcPr>
            <w:tcW w:w="1681" w:type="dxa"/>
            <w:tcBorders>
              <w:bottom w:val="single" w:sz="4" w:space="0" w:color="auto"/>
            </w:tcBorders>
            <w:shd w:val="clear" w:color="auto" w:fill="D9D9D9" w:themeFill="background1" w:themeFillShade="D9"/>
            <w:vAlign w:val="center"/>
          </w:tcPr>
          <w:p w14:paraId="05076960" w14:textId="459DD896"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Pengeluaran</w:t>
            </w:r>
            <w:proofErr w:type="spellEnd"/>
            <w:r w:rsidRPr="00314847">
              <w:rPr>
                <w:rFonts w:ascii="Arial" w:eastAsia="Arial" w:hAnsi="Arial" w:cs="Arial"/>
                <w:b/>
                <w:bCs/>
                <w:color w:val="000000"/>
              </w:rPr>
              <w:t xml:space="preserve"> (Rp)</w:t>
            </w:r>
          </w:p>
        </w:tc>
        <w:tc>
          <w:tcPr>
            <w:tcW w:w="1437" w:type="dxa"/>
            <w:tcBorders>
              <w:bottom w:val="single" w:sz="4" w:space="0" w:color="auto"/>
            </w:tcBorders>
            <w:shd w:val="clear" w:color="auto" w:fill="D9D9D9" w:themeFill="background1" w:themeFillShade="D9"/>
            <w:vAlign w:val="center"/>
          </w:tcPr>
          <w:p w14:paraId="086234C3" w14:textId="77777777"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Persentase</w:t>
            </w:r>
            <w:proofErr w:type="spellEnd"/>
            <w:r w:rsidRPr="00314847">
              <w:rPr>
                <w:rFonts w:ascii="Arial" w:eastAsia="Arial" w:hAnsi="Arial" w:cs="Arial"/>
                <w:b/>
                <w:bCs/>
                <w:color w:val="000000"/>
              </w:rPr>
              <w:t xml:space="preserve"> (%)</w:t>
            </w:r>
          </w:p>
        </w:tc>
        <w:tc>
          <w:tcPr>
            <w:tcW w:w="1665" w:type="dxa"/>
            <w:tcBorders>
              <w:bottom w:val="single" w:sz="4" w:space="0" w:color="auto"/>
            </w:tcBorders>
            <w:shd w:val="clear" w:color="auto" w:fill="D9D9D9" w:themeFill="background1" w:themeFillShade="D9"/>
            <w:vAlign w:val="center"/>
          </w:tcPr>
          <w:p w14:paraId="3A8EC8C0" w14:textId="2618429B"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Pengeluaran</w:t>
            </w:r>
            <w:proofErr w:type="spellEnd"/>
            <w:r w:rsidRPr="00314847">
              <w:rPr>
                <w:rFonts w:ascii="Arial" w:eastAsia="Arial" w:hAnsi="Arial" w:cs="Arial"/>
                <w:b/>
                <w:bCs/>
                <w:color w:val="000000"/>
              </w:rPr>
              <w:t xml:space="preserve"> (Rp)</w:t>
            </w:r>
          </w:p>
        </w:tc>
        <w:tc>
          <w:tcPr>
            <w:tcW w:w="1423" w:type="dxa"/>
            <w:tcBorders>
              <w:bottom w:val="single" w:sz="4" w:space="0" w:color="auto"/>
            </w:tcBorders>
            <w:shd w:val="clear" w:color="auto" w:fill="D9D9D9" w:themeFill="background1" w:themeFillShade="D9"/>
            <w:vAlign w:val="center"/>
          </w:tcPr>
          <w:p w14:paraId="12B8322A" w14:textId="77777777" w:rsidR="00EB71B8" w:rsidRPr="00314847" w:rsidRDefault="00EB71B8" w:rsidP="00314847">
            <w:pPr>
              <w:jc w:val="center"/>
              <w:rPr>
                <w:rFonts w:ascii="Arial" w:eastAsia="Arial" w:hAnsi="Arial" w:cs="Arial"/>
                <w:b/>
                <w:bCs/>
                <w:color w:val="000000"/>
              </w:rPr>
            </w:pPr>
            <w:proofErr w:type="spellStart"/>
            <w:r w:rsidRPr="00314847">
              <w:rPr>
                <w:rFonts w:ascii="Arial" w:eastAsia="Arial" w:hAnsi="Arial" w:cs="Arial"/>
                <w:b/>
                <w:bCs/>
                <w:color w:val="000000"/>
              </w:rPr>
              <w:t>Persentase</w:t>
            </w:r>
            <w:proofErr w:type="spellEnd"/>
            <w:r w:rsidRPr="00314847">
              <w:rPr>
                <w:rFonts w:ascii="Arial" w:eastAsia="Arial" w:hAnsi="Arial" w:cs="Arial"/>
                <w:b/>
                <w:bCs/>
                <w:color w:val="000000"/>
              </w:rPr>
              <w:t xml:space="preserve"> (%)</w:t>
            </w:r>
          </w:p>
        </w:tc>
      </w:tr>
      <w:tr w:rsidR="003F11A9" w:rsidRPr="00314847" w14:paraId="602275C9" w14:textId="77777777" w:rsidTr="00986CC9">
        <w:trPr>
          <w:trHeight w:val="371"/>
        </w:trPr>
        <w:tc>
          <w:tcPr>
            <w:tcW w:w="3150" w:type="dxa"/>
            <w:tcBorders>
              <w:top w:val="single" w:sz="4" w:space="0" w:color="auto"/>
            </w:tcBorders>
            <w:vAlign w:val="center"/>
          </w:tcPr>
          <w:p w14:paraId="3F5DF0B4" w14:textId="5F8B985C" w:rsidR="003F11A9" w:rsidRPr="00314847" w:rsidRDefault="003F11A9" w:rsidP="00314847">
            <w:pPr>
              <w:rPr>
                <w:rFonts w:ascii="Arial" w:eastAsia="Arial" w:hAnsi="Arial" w:cs="Arial"/>
                <w:color w:val="000000"/>
              </w:rPr>
            </w:pPr>
            <w:r w:rsidRPr="00314847">
              <w:rPr>
                <w:rFonts w:ascii="Arial" w:hAnsi="Arial" w:cs="Arial"/>
                <w:color w:val="000000"/>
                <w:spacing w:val="-1"/>
                <w:lang w:val="en-US"/>
              </w:rPr>
              <w:t>Padi-</w:t>
            </w:r>
            <w:proofErr w:type="spellStart"/>
            <w:proofErr w:type="gramStart"/>
            <w:r w:rsidRPr="00314847">
              <w:rPr>
                <w:rFonts w:ascii="Arial" w:hAnsi="Arial" w:cs="Arial"/>
                <w:color w:val="000000"/>
                <w:spacing w:val="-1"/>
                <w:lang w:val="en-US"/>
              </w:rPr>
              <w:t>padian</w:t>
            </w:r>
            <w:proofErr w:type="spellEnd"/>
            <w:r w:rsidRPr="00314847">
              <w:rPr>
                <w:rFonts w:ascii="Arial" w:hAnsi="Arial" w:cs="Arial"/>
                <w:color w:val="000000"/>
                <w:spacing w:val="-1"/>
                <w:lang w:val="en-US"/>
              </w:rPr>
              <w:t xml:space="preserve">  (</w:t>
            </w:r>
            <w:proofErr w:type="spellStart"/>
            <w:proofErr w:type="gramEnd"/>
            <w:r w:rsidRPr="00314847">
              <w:rPr>
                <w:rFonts w:ascii="Arial" w:hAnsi="Arial" w:cs="Arial"/>
                <w:color w:val="000000"/>
                <w:spacing w:val="-1"/>
                <w:lang w:val="en-US"/>
              </w:rPr>
              <w:t>beras</w:t>
            </w:r>
            <w:proofErr w:type="spellEnd"/>
            <w:r w:rsidRPr="00314847">
              <w:rPr>
                <w:rFonts w:ascii="Arial" w:hAnsi="Arial" w:cs="Arial"/>
                <w:color w:val="000000"/>
                <w:spacing w:val="-1"/>
                <w:lang w:val="en-US"/>
              </w:rPr>
              <w:t>)</w:t>
            </w:r>
          </w:p>
        </w:tc>
        <w:tc>
          <w:tcPr>
            <w:tcW w:w="1681" w:type="dxa"/>
            <w:tcBorders>
              <w:top w:val="single" w:sz="4" w:space="0" w:color="auto"/>
            </w:tcBorders>
            <w:vAlign w:val="center"/>
          </w:tcPr>
          <w:p w14:paraId="11E7FF90" w14:textId="2979E94E" w:rsidR="003F11A9" w:rsidRPr="00314847" w:rsidRDefault="003F11A9" w:rsidP="00314847">
            <w:pPr>
              <w:ind w:firstLine="33"/>
              <w:jc w:val="right"/>
              <w:rPr>
                <w:rFonts w:ascii="Arial" w:eastAsia="Arial" w:hAnsi="Arial" w:cs="Arial"/>
                <w:color w:val="000000"/>
              </w:rPr>
            </w:pPr>
            <w:r w:rsidRPr="00314847">
              <w:rPr>
                <w:rFonts w:ascii="Arial" w:hAnsi="Arial" w:cs="Arial"/>
                <w:color w:val="000000"/>
                <w:lang w:val="en-US"/>
              </w:rPr>
              <w:t>6.851.076,92</w:t>
            </w:r>
          </w:p>
        </w:tc>
        <w:tc>
          <w:tcPr>
            <w:tcW w:w="1437" w:type="dxa"/>
            <w:tcBorders>
              <w:top w:val="single" w:sz="4" w:space="0" w:color="auto"/>
            </w:tcBorders>
            <w:vAlign w:val="center"/>
          </w:tcPr>
          <w:p w14:paraId="0C43E672" w14:textId="38C9FC6D" w:rsidR="003F11A9" w:rsidRPr="00314847" w:rsidRDefault="003F11A9" w:rsidP="00314847">
            <w:pPr>
              <w:ind w:firstLine="720"/>
              <w:jc w:val="right"/>
              <w:rPr>
                <w:rFonts w:ascii="Arial" w:eastAsia="Arial" w:hAnsi="Arial" w:cs="Arial"/>
                <w:color w:val="000000"/>
              </w:rPr>
            </w:pPr>
            <w:r w:rsidRPr="00314847">
              <w:rPr>
                <w:rFonts w:ascii="Arial" w:hAnsi="Arial" w:cs="Arial"/>
                <w:color w:val="000000"/>
              </w:rPr>
              <w:t>36,48</w:t>
            </w:r>
          </w:p>
        </w:tc>
        <w:tc>
          <w:tcPr>
            <w:tcW w:w="1665" w:type="dxa"/>
            <w:tcBorders>
              <w:top w:val="single" w:sz="4" w:space="0" w:color="auto"/>
            </w:tcBorders>
            <w:vAlign w:val="center"/>
          </w:tcPr>
          <w:p w14:paraId="23EC608F" w14:textId="6E93B39C"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6.633.840,00</w:t>
            </w:r>
          </w:p>
        </w:tc>
        <w:tc>
          <w:tcPr>
            <w:tcW w:w="1423" w:type="dxa"/>
            <w:tcBorders>
              <w:top w:val="single" w:sz="4" w:space="0" w:color="auto"/>
            </w:tcBorders>
            <w:vAlign w:val="center"/>
          </w:tcPr>
          <w:p w14:paraId="3E4109D1" w14:textId="12DE8AD2" w:rsidR="003F11A9" w:rsidRPr="00314847" w:rsidRDefault="003F11A9" w:rsidP="00314847">
            <w:pPr>
              <w:ind w:firstLine="31"/>
              <w:jc w:val="right"/>
              <w:rPr>
                <w:rFonts w:ascii="Arial" w:eastAsia="Arial" w:hAnsi="Arial" w:cs="Arial"/>
                <w:color w:val="000000"/>
              </w:rPr>
            </w:pPr>
            <w:r w:rsidRPr="00314847">
              <w:rPr>
                <w:rFonts w:ascii="Arial" w:hAnsi="Arial" w:cs="Arial"/>
                <w:color w:val="000000"/>
              </w:rPr>
              <w:t>38,38</w:t>
            </w:r>
          </w:p>
        </w:tc>
      </w:tr>
      <w:tr w:rsidR="003F11A9" w:rsidRPr="00314847" w14:paraId="071195BD" w14:textId="77777777" w:rsidTr="00986CC9">
        <w:trPr>
          <w:trHeight w:val="362"/>
        </w:trPr>
        <w:tc>
          <w:tcPr>
            <w:tcW w:w="3150" w:type="dxa"/>
            <w:vAlign w:val="center"/>
          </w:tcPr>
          <w:p w14:paraId="250D7836" w14:textId="673AE34E" w:rsidR="003F11A9" w:rsidRPr="00314847" w:rsidRDefault="003F11A9" w:rsidP="00314847">
            <w:pPr>
              <w:rPr>
                <w:rFonts w:ascii="Arial" w:eastAsia="Arial" w:hAnsi="Arial" w:cs="Arial"/>
                <w:color w:val="000000"/>
              </w:rPr>
            </w:pPr>
            <w:r w:rsidRPr="00314847">
              <w:rPr>
                <w:rFonts w:ascii="Arial" w:hAnsi="Arial" w:cs="Arial"/>
                <w:color w:val="000000"/>
                <w:spacing w:val="-1"/>
                <w:lang w:val="en-US"/>
              </w:rPr>
              <w:t>Umbi-</w:t>
            </w:r>
            <w:proofErr w:type="spellStart"/>
            <w:r w:rsidRPr="00314847">
              <w:rPr>
                <w:rFonts w:ascii="Arial" w:hAnsi="Arial" w:cs="Arial"/>
                <w:color w:val="000000"/>
                <w:spacing w:val="-1"/>
                <w:lang w:val="en-US"/>
              </w:rPr>
              <w:t>umbian</w:t>
            </w:r>
            <w:proofErr w:type="spellEnd"/>
          </w:p>
        </w:tc>
        <w:tc>
          <w:tcPr>
            <w:tcW w:w="1681" w:type="dxa"/>
            <w:vAlign w:val="center"/>
          </w:tcPr>
          <w:p w14:paraId="10C98171" w14:textId="7BDB5532"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218.333,33</w:t>
            </w:r>
          </w:p>
        </w:tc>
        <w:tc>
          <w:tcPr>
            <w:tcW w:w="1437" w:type="dxa"/>
            <w:vAlign w:val="center"/>
          </w:tcPr>
          <w:p w14:paraId="1D778D04" w14:textId="02AAF0FE" w:rsidR="003F11A9" w:rsidRPr="00314847" w:rsidRDefault="003F11A9" w:rsidP="00314847">
            <w:pPr>
              <w:jc w:val="right"/>
              <w:rPr>
                <w:rFonts w:ascii="Arial" w:eastAsia="Arial" w:hAnsi="Arial" w:cs="Arial"/>
                <w:color w:val="000000"/>
              </w:rPr>
            </w:pPr>
            <w:r w:rsidRPr="00314847">
              <w:rPr>
                <w:rFonts w:ascii="Arial" w:hAnsi="Arial" w:cs="Arial"/>
                <w:color w:val="000000"/>
              </w:rPr>
              <w:t>1,16</w:t>
            </w:r>
          </w:p>
        </w:tc>
        <w:tc>
          <w:tcPr>
            <w:tcW w:w="1665" w:type="dxa"/>
            <w:vAlign w:val="center"/>
          </w:tcPr>
          <w:p w14:paraId="0E699871" w14:textId="4833E927"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780.000,00</w:t>
            </w:r>
          </w:p>
        </w:tc>
        <w:tc>
          <w:tcPr>
            <w:tcW w:w="1423" w:type="dxa"/>
            <w:vAlign w:val="center"/>
          </w:tcPr>
          <w:p w14:paraId="0409CD31" w14:textId="1E0B6928" w:rsidR="003F11A9" w:rsidRPr="00314847" w:rsidRDefault="003F11A9" w:rsidP="00314847">
            <w:pPr>
              <w:ind w:firstLine="31"/>
              <w:jc w:val="right"/>
              <w:rPr>
                <w:rFonts w:ascii="Arial" w:eastAsia="Arial" w:hAnsi="Arial" w:cs="Arial"/>
                <w:color w:val="000000"/>
              </w:rPr>
            </w:pPr>
            <w:r w:rsidRPr="00314847">
              <w:rPr>
                <w:rFonts w:ascii="Arial" w:hAnsi="Arial" w:cs="Arial"/>
                <w:color w:val="000000"/>
              </w:rPr>
              <w:t>4,51</w:t>
            </w:r>
          </w:p>
        </w:tc>
      </w:tr>
      <w:tr w:rsidR="003F11A9" w:rsidRPr="00314847" w14:paraId="6AC8872A" w14:textId="77777777" w:rsidTr="00986CC9">
        <w:trPr>
          <w:trHeight w:val="362"/>
        </w:trPr>
        <w:tc>
          <w:tcPr>
            <w:tcW w:w="3150" w:type="dxa"/>
            <w:vAlign w:val="center"/>
          </w:tcPr>
          <w:p w14:paraId="48AA2B55" w14:textId="011B0A2A" w:rsidR="003F11A9" w:rsidRPr="00314847" w:rsidRDefault="003F11A9" w:rsidP="00314847">
            <w:pPr>
              <w:rPr>
                <w:rFonts w:ascii="Arial" w:eastAsia="Arial" w:hAnsi="Arial" w:cs="Arial"/>
                <w:color w:val="000000"/>
              </w:rPr>
            </w:pPr>
            <w:r w:rsidRPr="00314847">
              <w:rPr>
                <w:rFonts w:ascii="Arial" w:hAnsi="Arial" w:cs="Arial"/>
                <w:color w:val="000000"/>
                <w:spacing w:val="-7"/>
                <w:lang w:val="en-US"/>
              </w:rPr>
              <w:t xml:space="preserve">Lauk </w:t>
            </w:r>
            <w:proofErr w:type="spellStart"/>
            <w:r w:rsidRPr="00314847">
              <w:rPr>
                <w:rFonts w:ascii="Arial" w:hAnsi="Arial" w:cs="Arial"/>
                <w:color w:val="000000"/>
                <w:spacing w:val="-7"/>
                <w:lang w:val="en-US"/>
              </w:rPr>
              <w:t>pauk</w:t>
            </w:r>
            <w:proofErr w:type="spellEnd"/>
          </w:p>
        </w:tc>
        <w:tc>
          <w:tcPr>
            <w:tcW w:w="1681" w:type="dxa"/>
            <w:vAlign w:val="center"/>
          </w:tcPr>
          <w:p w14:paraId="434D3425" w14:textId="124EC0E2"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3.317.846,15</w:t>
            </w:r>
          </w:p>
        </w:tc>
        <w:tc>
          <w:tcPr>
            <w:tcW w:w="1437" w:type="dxa"/>
            <w:vAlign w:val="center"/>
          </w:tcPr>
          <w:p w14:paraId="03D6483C" w14:textId="62D2E8D3" w:rsidR="003F11A9" w:rsidRPr="00314847" w:rsidRDefault="003F11A9" w:rsidP="00314847">
            <w:pPr>
              <w:jc w:val="right"/>
              <w:rPr>
                <w:rFonts w:ascii="Arial" w:eastAsia="Arial" w:hAnsi="Arial" w:cs="Arial"/>
                <w:color w:val="000000"/>
              </w:rPr>
            </w:pPr>
            <w:r w:rsidRPr="00314847">
              <w:rPr>
                <w:rFonts w:ascii="Arial" w:hAnsi="Arial" w:cs="Arial"/>
                <w:color w:val="000000"/>
              </w:rPr>
              <w:t>17,66</w:t>
            </w:r>
          </w:p>
        </w:tc>
        <w:tc>
          <w:tcPr>
            <w:tcW w:w="1665" w:type="dxa"/>
            <w:vAlign w:val="center"/>
          </w:tcPr>
          <w:p w14:paraId="4E9DE2A3" w14:textId="12F94EAB"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3.048.000,00</w:t>
            </w:r>
          </w:p>
        </w:tc>
        <w:tc>
          <w:tcPr>
            <w:tcW w:w="1423" w:type="dxa"/>
            <w:vAlign w:val="center"/>
          </w:tcPr>
          <w:p w14:paraId="1A0C73F0" w14:textId="166A039A" w:rsidR="003F11A9" w:rsidRPr="00314847" w:rsidRDefault="003F11A9" w:rsidP="00314847">
            <w:pPr>
              <w:ind w:firstLine="31"/>
              <w:jc w:val="right"/>
              <w:rPr>
                <w:rFonts w:ascii="Arial" w:eastAsia="Arial" w:hAnsi="Arial" w:cs="Arial"/>
                <w:color w:val="000000"/>
              </w:rPr>
            </w:pPr>
            <w:r w:rsidRPr="00314847">
              <w:rPr>
                <w:rFonts w:ascii="Arial" w:hAnsi="Arial" w:cs="Arial"/>
                <w:color w:val="000000"/>
              </w:rPr>
              <w:t>17,64</w:t>
            </w:r>
          </w:p>
        </w:tc>
      </w:tr>
      <w:tr w:rsidR="003F11A9" w:rsidRPr="00314847" w14:paraId="7DF6858B" w14:textId="77777777" w:rsidTr="00986CC9">
        <w:trPr>
          <w:trHeight w:val="362"/>
        </w:trPr>
        <w:tc>
          <w:tcPr>
            <w:tcW w:w="3150" w:type="dxa"/>
            <w:vAlign w:val="center"/>
          </w:tcPr>
          <w:p w14:paraId="29F65351" w14:textId="0A386250" w:rsidR="003F11A9" w:rsidRPr="00314847" w:rsidRDefault="003F11A9" w:rsidP="00314847">
            <w:pPr>
              <w:rPr>
                <w:rFonts w:ascii="Arial" w:eastAsia="Arial" w:hAnsi="Arial" w:cs="Arial"/>
                <w:color w:val="000000"/>
              </w:rPr>
            </w:pPr>
            <w:r w:rsidRPr="00314847">
              <w:rPr>
                <w:rFonts w:ascii="Arial" w:hAnsi="Arial" w:cs="Arial"/>
                <w:color w:val="000000"/>
                <w:spacing w:val="-1"/>
                <w:lang w:val="en-US"/>
              </w:rPr>
              <w:t xml:space="preserve">Sayur – </w:t>
            </w:r>
            <w:proofErr w:type="spellStart"/>
            <w:r w:rsidRPr="00314847">
              <w:rPr>
                <w:rFonts w:ascii="Arial" w:hAnsi="Arial" w:cs="Arial"/>
                <w:color w:val="000000"/>
                <w:spacing w:val="-1"/>
                <w:lang w:val="en-US"/>
              </w:rPr>
              <w:t>sayuran</w:t>
            </w:r>
            <w:proofErr w:type="spellEnd"/>
          </w:p>
        </w:tc>
        <w:tc>
          <w:tcPr>
            <w:tcW w:w="1681" w:type="dxa"/>
            <w:vAlign w:val="center"/>
          </w:tcPr>
          <w:p w14:paraId="69E7040B" w14:textId="2AA3AFDC"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2.327.692,30</w:t>
            </w:r>
          </w:p>
        </w:tc>
        <w:tc>
          <w:tcPr>
            <w:tcW w:w="1437" w:type="dxa"/>
            <w:vAlign w:val="center"/>
          </w:tcPr>
          <w:p w14:paraId="5E930DFC" w14:textId="7CB1C881" w:rsidR="003F11A9" w:rsidRPr="00314847" w:rsidRDefault="003F11A9" w:rsidP="00314847">
            <w:pPr>
              <w:jc w:val="right"/>
              <w:rPr>
                <w:rFonts w:ascii="Arial" w:eastAsia="Arial" w:hAnsi="Arial" w:cs="Arial"/>
                <w:color w:val="000000"/>
              </w:rPr>
            </w:pPr>
            <w:r w:rsidRPr="00314847">
              <w:rPr>
                <w:rFonts w:ascii="Arial" w:hAnsi="Arial" w:cs="Arial"/>
                <w:color w:val="000000"/>
              </w:rPr>
              <w:t>12,39</w:t>
            </w:r>
          </w:p>
        </w:tc>
        <w:tc>
          <w:tcPr>
            <w:tcW w:w="1665" w:type="dxa"/>
            <w:vAlign w:val="center"/>
          </w:tcPr>
          <w:p w14:paraId="4A8C5D47" w14:textId="4F207F78"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1.327.200,00</w:t>
            </w:r>
          </w:p>
        </w:tc>
        <w:tc>
          <w:tcPr>
            <w:tcW w:w="1423" w:type="dxa"/>
            <w:vAlign w:val="center"/>
          </w:tcPr>
          <w:p w14:paraId="05E359BE" w14:textId="62D452FD" w:rsidR="003F11A9" w:rsidRPr="00314847" w:rsidRDefault="003F11A9" w:rsidP="00314847">
            <w:pPr>
              <w:ind w:firstLine="31"/>
              <w:jc w:val="right"/>
              <w:rPr>
                <w:rFonts w:ascii="Arial" w:eastAsia="Arial" w:hAnsi="Arial" w:cs="Arial"/>
                <w:color w:val="000000"/>
              </w:rPr>
            </w:pPr>
            <w:r w:rsidRPr="00314847">
              <w:rPr>
                <w:rFonts w:ascii="Arial" w:hAnsi="Arial" w:cs="Arial"/>
                <w:color w:val="000000"/>
              </w:rPr>
              <w:t>7,68</w:t>
            </w:r>
          </w:p>
        </w:tc>
      </w:tr>
      <w:tr w:rsidR="003F11A9" w:rsidRPr="00314847" w14:paraId="034A865E" w14:textId="77777777" w:rsidTr="00986CC9">
        <w:trPr>
          <w:trHeight w:val="362"/>
        </w:trPr>
        <w:tc>
          <w:tcPr>
            <w:tcW w:w="3150" w:type="dxa"/>
            <w:vAlign w:val="center"/>
          </w:tcPr>
          <w:p w14:paraId="756E162F" w14:textId="64914474" w:rsidR="003F11A9" w:rsidRPr="00314847" w:rsidRDefault="003F11A9" w:rsidP="00314847">
            <w:pPr>
              <w:rPr>
                <w:rFonts w:ascii="Arial" w:eastAsia="Arial" w:hAnsi="Arial" w:cs="Arial"/>
                <w:color w:val="000000"/>
              </w:rPr>
            </w:pPr>
            <w:proofErr w:type="spellStart"/>
            <w:r w:rsidRPr="00314847">
              <w:rPr>
                <w:rFonts w:ascii="Arial" w:hAnsi="Arial" w:cs="Arial"/>
                <w:color w:val="000000"/>
                <w:spacing w:val="-4"/>
                <w:lang w:val="en-US"/>
              </w:rPr>
              <w:t>Buah</w:t>
            </w:r>
            <w:proofErr w:type="spellEnd"/>
            <w:r w:rsidRPr="00314847">
              <w:rPr>
                <w:rFonts w:ascii="Arial" w:hAnsi="Arial" w:cs="Arial"/>
                <w:color w:val="000000"/>
                <w:spacing w:val="-4"/>
                <w:lang w:val="en-US"/>
              </w:rPr>
              <w:t xml:space="preserve">- </w:t>
            </w:r>
            <w:proofErr w:type="spellStart"/>
            <w:r w:rsidRPr="00314847">
              <w:rPr>
                <w:rFonts w:ascii="Arial" w:hAnsi="Arial" w:cs="Arial"/>
                <w:color w:val="000000"/>
                <w:spacing w:val="-4"/>
                <w:lang w:val="en-US"/>
              </w:rPr>
              <w:t>buahan</w:t>
            </w:r>
            <w:proofErr w:type="spellEnd"/>
          </w:p>
        </w:tc>
        <w:tc>
          <w:tcPr>
            <w:tcW w:w="1681" w:type="dxa"/>
            <w:vAlign w:val="center"/>
          </w:tcPr>
          <w:p w14:paraId="1B561079" w14:textId="273C902D"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615.384,62</w:t>
            </w:r>
          </w:p>
        </w:tc>
        <w:tc>
          <w:tcPr>
            <w:tcW w:w="1437" w:type="dxa"/>
            <w:vAlign w:val="center"/>
          </w:tcPr>
          <w:p w14:paraId="4FC2AE20" w14:textId="24877175" w:rsidR="003F11A9" w:rsidRPr="00314847" w:rsidRDefault="003F11A9" w:rsidP="00314847">
            <w:pPr>
              <w:jc w:val="right"/>
              <w:rPr>
                <w:rFonts w:ascii="Arial" w:eastAsia="Arial" w:hAnsi="Arial" w:cs="Arial"/>
                <w:color w:val="000000"/>
              </w:rPr>
            </w:pPr>
            <w:r w:rsidRPr="00314847">
              <w:rPr>
                <w:rFonts w:ascii="Arial" w:hAnsi="Arial" w:cs="Arial"/>
                <w:color w:val="000000"/>
              </w:rPr>
              <w:t>3,28</w:t>
            </w:r>
          </w:p>
        </w:tc>
        <w:tc>
          <w:tcPr>
            <w:tcW w:w="1665" w:type="dxa"/>
            <w:vAlign w:val="center"/>
          </w:tcPr>
          <w:p w14:paraId="7A9ED5FE" w14:textId="6849B68D"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457.200,00</w:t>
            </w:r>
          </w:p>
        </w:tc>
        <w:tc>
          <w:tcPr>
            <w:tcW w:w="1423" w:type="dxa"/>
            <w:vAlign w:val="center"/>
          </w:tcPr>
          <w:p w14:paraId="3A845F58" w14:textId="0F5A32F0" w:rsidR="003F11A9" w:rsidRPr="00314847" w:rsidRDefault="003F11A9" w:rsidP="00314847">
            <w:pPr>
              <w:ind w:firstLine="31"/>
              <w:jc w:val="right"/>
              <w:rPr>
                <w:rFonts w:ascii="Arial" w:eastAsia="Arial" w:hAnsi="Arial" w:cs="Arial"/>
                <w:color w:val="000000"/>
              </w:rPr>
            </w:pPr>
            <w:r w:rsidRPr="00314847">
              <w:rPr>
                <w:rFonts w:ascii="Arial" w:hAnsi="Arial" w:cs="Arial"/>
                <w:color w:val="000000"/>
              </w:rPr>
              <w:t>2,65</w:t>
            </w:r>
          </w:p>
        </w:tc>
      </w:tr>
      <w:tr w:rsidR="003F11A9" w:rsidRPr="00314847" w14:paraId="737FBE44" w14:textId="77777777" w:rsidTr="00986CC9">
        <w:trPr>
          <w:trHeight w:val="362"/>
        </w:trPr>
        <w:tc>
          <w:tcPr>
            <w:tcW w:w="3150" w:type="dxa"/>
            <w:vAlign w:val="center"/>
          </w:tcPr>
          <w:p w14:paraId="113C03F1" w14:textId="6742D30A" w:rsidR="003F11A9" w:rsidRPr="00314847" w:rsidRDefault="003F11A9" w:rsidP="00314847">
            <w:pPr>
              <w:rPr>
                <w:rFonts w:ascii="Arial" w:eastAsia="Arial" w:hAnsi="Arial" w:cs="Arial"/>
                <w:color w:val="000000"/>
              </w:rPr>
            </w:pPr>
            <w:proofErr w:type="spellStart"/>
            <w:r w:rsidRPr="00314847">
              <w:rPr>
                <w:rFonts w:ascii="Arial" w:hAnsi="Arial" w:cs="Arial"/>
                <w:color w:val="000000"/>
                <w:spacing w:val="-1"/>
                <w:lang w:val="en-US"/>
              </w:rPr>
              <w:t>Minyak</w:t>
            </w:r>
            <w:proofErr w:type="spellEnd"/>
            <w:r w:rsidRPr="00314847">
              <w:rPr>
                <w:rFonts w:ascii="Arial" w:hAnsi="Arial" w:cs="Arial"/>
                <w:color w:val="000000"/>
                <w:spacing w:val="-1"/>
                <w:lang w:val="en-US"/>
              </w:rPr>
              <w:t xml:space="preserve"> goreng</w:t>
            </w:r>
          </w:p>
        </w:tc>
        <w:tc>
          <w:tcPr>
            <w:tcW w:w="1681" w:type="dxa"/>
            <w:vAlign w:val="center"/>
          </w:tcPr>
          <w:p w14:paraId="466FE9D3" w14:textId="4A3E3D8C"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1.802.333,33</w:t>
            </w:r>
          </w:p>
        </w:tc>
        <w:tc>
          <w:tcPr>
            <w:tcW w:w="1437" w:type="dxa"/>
            <w:vAlign w:val="center"/>
          </w:tcPr>
          <w:p w14:paraId="4E6A231C" w14:textId="6FA5E07B" w:rsidR="003F11A9" w:rsidRPr="00314847" w:rsidRDefault="003F11A9" w:rsidP="00314847">
            <w:pPr>
              <w:jc w:val="right"/>
              <w:rPr>
                <w:rFonts w:ascii="Arial" w:eastAsia="Arial" w:hAnsi="Arial" w:cs="Arial"/>
                <w:color w:val="000000"/>
              </w:rPr>
            </w:pPr>
            <w:r w:rsidRPr="00314847">
              <w:rPr>
                <w:rFonts w:ascii="Arial" w:hAnsi="Arial" w:cs="Arial"/>
                <w:color w:val="000000"/>
              </w:rPr>
              <w:t>9,60</w:t>
            </w:r>
          </w:p>
        </w:tc>
        <w:tc>
          <w:tcPr>
            <w:tcW w:w="1665" w:type="dxa"/>
            <w:vAlign w:val="center"/>
          </w:tcPr>
          <w:p w14:paraId="58D1D2BF" w14:textId="1ECF4876"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2.039.040,00</w:t>
            </w:r>
          </w:p>
        </w:tc>
        <w:tc>
          <w:tcPr>
            <w:tcW w:w="1423" w:type="dxa"/>
            <w:vAlign w:val="center"/>
          </w:tcPr>
          <w:p w14:paraId="048EC09B" w14:textId="2AA56E95" w:rsidR="003F11A9" w:rsidRPr="00314847" w:rsidRDefault="003F11A9" w:rsidP="00314847">
            <w:pPr>
              <w:ind w:firstLine="31"/>
              <w:jc w:val="right"/>
              <w:rPr>
                <w:rFonts w:ascii="Arial" w:hAnsi="Arial" w:cs="Arial"/>
                <w:color w:val="000000"/>
              </w:rPr>
            </w:pPr>
            <w:r w:rsidRPr="00314847">
              <w:rPr>
                <w:rFonts w:ascii="Arial" w:hAnsi="Arial" w:cs="Arial"/>
                <w:color w:val="000000"/>
              </w:rPr>
              <w:t>11,80</w:t>
            </w:r>
          </w:p>
        </w:tc>
      </w:tr>
      <w:tr w:rsidR="003F11A9" w:rsidRPr="00314847" w14:paraId="3BCDAE77" w14:textId="77777777" w:rsidTr="00986CC9">
        <w:trPr>
          <w:trHeight w:val="362"/>
        </w:trPr>
        <w:tc>
          <w:tcPr>
            <w:tcW w:w="3150" w:type="dxa"/>
            <w:vAlign w:val="center"/>
          </w:tcPr>
          <w:p w14:paraId="79022197" w14:textId="675F6CE7" w:rsidR="003F11A9" w:rsidRPr="00314847" w:rsidRDefault="003F11A9" w:rsidP="00314847">
            <w:pPr>
              <w:rPr>
                <w:rFonts w:ascii="Arial" w:eastAsia="Arial" w:hAnsi="Arial" w:cs="Arial"/>
                <w:color w:val="000000"/>
              </w:rPr>
            </w:pPr>
            <w:r w:rsidRPr="00314847">
              <w:rPr>
                <w:rFonts w:ascii="Arial" w:hAnsi="Arial" w:cs="Arial"/>
                <w:color w:val="000000"/>
                <w:spacing w:val="-4"/>
                <w:lang w:val="en-US"/>
              </w:rPr>
              <w:t xml:space="preserve">Bumbu- </w:t>
            </w:r>
            <w:proofErr w:type="spellStart"/>
            <w:r w:rsidRPr="00314847">
              <w:rPr>
                <w:rFonts w:ascii="Arial" w:hAnsi="Arial" w:cs="Arial"/>
                <w:color w:val="000000"/>
                <w:spacing w:val="-4"/>
                <w:lang w:val="en-US"/>
              </w:rPr>
              <w:t>bumbuan</w:t>
            </w:r>
            <w:proofErr w:type="spellEnd"/>
          </w:p>
        </w:tc>
        <w:tc>
          <w:tcPr>
            <w:tcW w:w="1681" w:type="dxa"/>
            <w:vAlign w:val="center"/>
          </w:tcPr>
          <w:p w14:paraId="61CF96DD" w14:textId="3C241576"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2.832.307,69</w:t>
            </w:r>
          </w:p>
        </w:tc>
        <w:tc>
          <w:tcPr>
            <w:tcW w:w="1437" w:type="dxa"/>
            <w:vAlign w:val="center"/>
          </w:tcPr>
          <w:p w14:paraId="73DB839C" w14:textId="5C20D386" w:rsidR="003F11A9" w:rsidRPr="00314847" w:rsidRDefault="003F11A9" w:rsidP="00314847">
            <w:pPr>
              <w:jc w:val="right"/>
              <w:rPr>
                <w:rFonts w:ascii="Arial" w:eastAsia="Arial" w:hAnsi="Arial" w:cs="Arial"/>
                <w:color w:val="000000"/>
              </w:rPr>
            </w:pPr>
            <w:r w:rsidRPr="00314847">
              <w:rPr>
                <w:rFonts w:ascii="Arial" w:hAnsi="Arial" w:cs="Arial"/>
                <w:color w:val="000000"/>
              </w:rPr>
              <w:t>15,08</w:t>
            </w:r>
          </w:p>
        </w:tc>
        <w:tc>
          <w:tcPr>
            <w:tcW w:w="1665" w:type="dxa"/>
            <w:vAlign w:val="center"/>
          </w:tcPr>
          <w:p w14:paraId="4754E405" w14:textId="6B600391"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2.425.920,00</w:t>
            </w:r>
          </w:p>
        </w:tc>
        <w:tc>
          <w:tcPr>
            <w:tcW w:w="1423" w:type="dxa"/>
            <w:vAlign w:val="center"/>
          </w:tcPr>
          <w:p w14:paraId="1EBC6078" w14:textId="5E0BC66C" w:rsidR="003F11A9" w:rsidRPr="00314847" w:rsidRDefault="003F11A9" w:rsidP="00314847">
            <w:pPr>
              <w:ind w:firstLine="31"/>
              <w:jc w:val="right"/>
              <w:rPr>
                <w:rFonts w:ascii="Arial" w:hAnsi="Arial" w:cs="Arial"/>
                <w:color w:val="000000"/>
              </w:rPr>
            </w:pPr>
            <w:r w:rsidRPr="00314847">
              <w:rPr>
                <w:rFonts w:ascii="Arial" w:hAnsi="Arial" w:cs="Arial"/>
                <w:color w:val="000000"/>
              </w:rPr>
              <w:t>14,04</w:t>
            </w:r>
          </w:p>
        </w:tc>
      </w:tr>
      <w:tr w:rsidR="003F11A9" w:rsidRPr="00314847" w14:paraId="41210945" w14:textId="77777777" w:rsidTr="00986CC9">
        <w:trPr>
          <w:trHeight w:val="362"/>
        </w:trPr>
        <w:tc>
          <w:tcPr>
            <w:tcW w:w="3150" w:type="dxa"/>
            <w:vAlign w:val="center"/>
          </w:tcPr>
          <w:p w14:paraId="51667A9A" w14:textId="3A0A1082" w:rsidR="003F11A9" w:rsidRPr="00314847" w:rsidRDefault="003F11A9" w:rsidP="00314847">
            <w:pPr>
              <w:rPr>
                <w:rFonts w:ascii="Arial" w:eastAsia="Arial" w:hAnsi="Arial" w:cs="Arial"/>
                <w:color w:val="000000"/>
              </w:rPr>
            </w:pPr>
            <w:proofErr w:type="spellStart"/>
            <w:r w:rsidRPr="00314847">
              <w:rPr>
                <w:rFonts w:ascii="Arial" w:hAnsi="Arial" w:cs="Arial"/>
                <w:color w:val="000000"/>
                <w:spacing w:val="-1"/>
                <w:lang w:val="en-US"/>
              </w:rPr>
              <w:lastRenderedPageBreak/>
              <w:t>Minuman</w:t>
            </w:r>
            <w:proofErr w:type="spellEnd"/>
          </w:p>
        </w:tc>
        <w:tc>
          <w:tcPr>
            <w:tcW w:w="1681" w:type="dxa"/>
            <w:vAlign w:val="center"/>
          </w:tcPr>
          <w:p w14:paraId="637A586F" w14:textId="01033BEF"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817.692,31</w:t>
            </w:r>
          </w:p>
        </w:tc>
        <w:tc>
          <w:tcPr>
            <w:tcW w:w="1437" w:type="dxa"/>
            <w:vAlign w:val="center"/>
          </w:tcPr>
          <w:p w14:paraId="679F8924" w14:textId="5CB7CA48" w:rsidR="003F11A9" w:rsidRPr="00314847" w:rsidRDefault="003F11A9" w:rsidP="00314847">
            <w:pPr>
              <w:jc w:val="right"/>
              <w:rPr>
                <w:rFonts w:ascii="Arial" w:eastAsia="Arial" w:hAnsi="Arial" w:cs="Arial"/>
                <w:color w:val="000000"/>
              </w:rPr>
            </w:pPr>
            <w:r w:rsidRPr="00314847">
              <w:rPr>
                <w:rFonts w:ascii="Arial" w:hAnsi="Arial" w:cs="Arial"/>
                <w:color w:val="000000"/>
              </w:rPr>
              <w:t>4,35</w:t>
            </w:r>
          </w:p>
        </w:tc>
        <w:tc>
          <w:tcPr>
            <w:tcW w:w="1665" w:type="dxa"/>
            <w:vAlign w:val="center"/>
          </w:tcPr>
          <w:p w14:paraId="6E5D1CB7" w14:textId="084161AF" w:rsidR="003F11A9" w:rsidRPr="00314847" w:rsidRDefault="003F11A9" w:rsidP="00314847">
            <w:pPr>
              <w:jc w:val="right"/>
              <w:rPr>
                <w:rFonts w:ascii="Arial" w:eastAsia="Arial" w:hAnsi="Arial" w:cs="Arial"/>
                <w:color w:val="000000"/>
              </w:rPr>
            </w:pPr>
            <w:r w:rsidRPr="00314847">
              <w:rPr>
                <w:rFonts w:ascii="Arial" w:hAnsi="Arial" w:cs="Arial"/>
                <w:color w:val="000000"/>
                <w:lang w:val="en-US"/>
              </w:rPr>
              <w:t>572.400,00</w:t>
            </w:r>
          </w:p>
        </w:tc>
        <w:tc>
          <w:tcPr>
            <w:tcW w:w="1423" w:type="dxa"/>
            <w:vAlign w:val="center"/>
          </w:tcPr>
          <w:p w14:paraId="0523953D" w14:textId="083010A1" w:rsidR="003F11A9" w:rsidRPr="00314847" w:rsidRDefault="003F11A9" w:rsidP="00314847">
            <w:pPr>
              <w:ind w:firstLine="31"/>
              <w:jc w:val="right"/>
              <w:rPr>
                <w:rFonts w:ascii="Arial" w:hAnsi="Arial" w:cs="Arial"/>
                <w:color w:val="000000"/>
              </w:rPr>
            </w:pPr>
            <w:r w:rsidRPr="00314847">
              <w:rPr>
                <w:rFonts w:ascii="Arial" w:hAnsi="Arial" w:cs="Arial"/>
                <w:color w:val="000000"/>
              </w:rPr>
              <w:t>3,31</w:t>
            </w:r>
          </w:p>
        </w:tc>
      </w:tr>
      <w:tr w:rsidR="00EB71B8" w:rsidRPr="00314847" w14:paraId="4B0C11B9" w14:textId="77777777" w:rsidTr="004B56C2">
        <w:trPr>
          <w:trHeight w:val="483"/>
        </w:trPr>
        <w:tc>
          <w:tcPr>
            <w:tcW w:w="3150" w:type="dxa"/>
            <w:tcBorders>
              <w:top w:val="single" w:sz="4" w:space="0" w:color="auto"/>
              <w:bottom w:val="single" w:sz="4" w:space="0" w:color="auto"/>
            </w:tcBorders>
            <w:vAlign w:val="center"/>
          </w:tcPr>
          <w:p w14:paraId="5D117DFE" w14:textId="77777777" w:rsidR="00EB71B8" w:rsidRPr="00314847" w:rsidRDefault="00EB71B8" w:rsidP="00014D55">
            <w:pPr>
              <w:jc w:val="center"/>
              <w:rPr>
                <w:rFonts w:ascii="Arial" w:eastAsia="Arial" w:hAnsi="Arial" w:cs="Arial"/>
                <w:color w:val="000000"/>
              </w:rPr>
            </w:pPr>
            <w:proofErr w:type="spellStart"/>
            <w:r w:rsidRPr="00314847">
              <w:rPr>
                <w:rFonts w:ascii="Arial" w:eastAsia="Arial" w:hAnsi="Arial" w:cs="Arial"/>
                <w:color w:val="000000"/>
              </w:rPr>
              <w:t>Jumlah</w:t>
            </w:r>
            <w:proofErr w:type="spellEnd"/>
          </w:p>
        </w:tc>
        <w:tc>
          <w:tcPr>
            <w:tcW w:w="1681" w:type="dxa"/>
            <w:tcBorders>
              <w:top w:val="single" w:sz="4" w:space="0" w:color="auto"/>
              <w:bottom w:val="single" w:sz="4" w:space="0" w:color="auto"/>
            </w:tcBorders>
            <w:vAlign w:val="bottom"/>
          </w:tcPr>
          <w:p w14:paraId="0657FF8D" w14:textId="60D4F0C2" w:rsidR="003F11A9" w:rsidRPr="00314847" w:rsidRDefault="004B56C2" w:rsidP="004B56C2">
            <w:pPr>
              <w:jc w:val="right"/>
              <w:rPr>
                <w:rFonts w:ascii="Arial" w:hAnsi="Arial" w:cs="Arial"/>
                <w:color w:val="000000"/>
              </w:rPr>
            </w:pPr>
            <w:r>
              <w:rPr>
                <w:rFonts w:ascii="Arial" w:hAnsi="Arial" w:cs="Arial"/>
                <w:color w:val="000000"/>
              </w:rPr>
              <w:t>1</w:t>
            </w:r>
            <w:r w:rsidR="003F11A9" w:rsidRPr="00314847">
              <w:rPr>
                <w:rFonts w:ascii="Arial" w:hAnsi="Arial" w:cs="Arial"/>
                <w:color w:val="000000"/>
              </w:rPr>
              <w:t>8.782.666,65</w:t>
            </w:r>
          </w:p>
          <w:p w14:paraId="031B5BCF" w14:textId="5DF1942C" w:rsidR="00EB71B8" w:rsidRPr="00314847" w:rsidRDefault="00EB71B8" w:rsidP="004B56C2">
            <w:pPr>
              <w:jc w:val="right"/>
              <w:rPr>
                <w:rFonts w:ascii="Arial" w:eastAsia="Arial" w:hAnsi="Arial" w:cs="Arial"/>
                <w:color w:val="000000"/>
              </w:rPr>
            </w:pPr>
          </w:p>
        </w:tc>
        <w:tc>
          <w:tcPr>
            <w:tcW w:w="1437" w:type="dxa"/>
            <w:tcBorders>
              <w:top w:val="single" w:sz="4" w:space="0" w:color="auto"/>
              <w:bottom w:val="single" w:sz="4" w:space="0" w:color="auto"/>
            </w:tcBorders>
            <w:vAlign w:val="center"/>
          </w:tcPr>
          <w:p w14:paraId="4B9DD935" w14:textId="77777777" w:rsidR="00EB71B8" w:rsidRPr="00314847" w:rsidRDefault="00EB71B8" w:rsidP="004B56C2">
            <w:pPr>
              <w:jc w:val="right"/>
              <w:rPr>
                <w:rFonts w:ascii="Arial" w:eastAsia="Arial" w:hAnsi="Arial" w:cs="Arial"/>
                <w:color w:val="000000"/>
              </w:rPr>
            </w:pPr>
            <w:r w:rsidRPr="00314847">
              <w:rPr>
                <w:rFonts w:ascii="Arial" w:eastAsia="Arial" w:hAnsi="Arial" w:cs="Arial"/>
                <w:color w:val="000000"/>
              </w:rPr>
              <w:t>100,00</w:t>
            </w:r>
          </w:p>
        </w:tc>
        <w:tc>
          <w:tcPr>
            <w:tcW w:w="1665" w:type="dxa"/>
            <w:tcBorders>
              <w:top w:val="single" w:sz="4" w:space="0" w:color="auto"/>
              <w:bottom w:val="single" w:sz="4" w:space="0" w:color="auto"/>
            </w:tcBorders>
            <w:vAlign w:val="center"/>
          </w:tcPr>
          <w:p w14:paraId="0A60E00C" w14:textId="77777777" w:rsidR="004B56C2" w:rsidRDefault="004B56C2" w:rsidP="004B56C2">
            <w:pPr>
              <w:jc w:val="right"/>
              <w:rPr>
                <w:rFonts w:ascii="Arial" w:hAnsi="Arial" w:cs="Arial"/>
                <w:color w:val="000000"/>
              </w:rPr>
            </w:pPr>
          </w:p>
          <w:p w14:paraId="342E1728" w14:textId="60391ED6" w:rsidR="003F11A9" w:rsidRPr="00314847" w:rsidRDefault="003F11A9" w:rsidP="004B56C2">
            <w:pPr>
              <w:jc w:val="right"/>
              <w:rPr>
                <w:rFonts w:ascii="Arial" w:hAnsi="Arial" w:cs="Arial"/>
                <w:color w:val="000000"/>
              </w:rPr>
            </w:pPr>
            <w:r w:rsidRPr="00314847">
              <w:rPr>
                <w:rFonts w:ascii="Arial" w:hAnsi="Arial" w:cs="Arial"/>
                <w:color w:val="000000"/>
              </w:rPr>
              <w:t>17.283.600,00</w:t>
            </w:r>
          </w:p>
          <w:p w14:paraId="01A2AB44" w14:textId="69121EB5" w:rsidR="00EB71B8" w:rsidRPr="00314847" w:rsidRDefault="00EB71B8" w:rsidP="004B56C2">
            <w:pPr>
              <w:jc w:val="right"/>
              <w:rPr>
                <w:rFonts w:ascii="Arial" w:eastAsia="Arial" w:hAnsi="Arial" w:cs="Arial"/>
                <w:color w:val="000000"/>
              </w:rPr>
            </w:pPr>
          </w:p>
        </w:tc>
        <w:tc>
          <w:tcPr>
            <w:tcW w:w="1423" w:type="dxa"/>
            <w:tcBorders>
              <w:top w:val="single" w:sz="4" w:space="0" w:color="auto"/>
              <w:bottom w:val="single" w:sz="4" w:space="0" w:color="auto"/>
            </w:tcBorders>
            <w:vAlign w:val="center"/>
          </w:tcPr>
          <w:p w14:paraId="5890EE1F" w14:textId="77777777" w:rsidR="00EB71B8" w:rsidRPr="00314847" w:rsidRDefault="00EB71B8" w:rsidP="004B56C2">
            <w:pPr>
              <w:jc w:val="right"/>
              <w:rPr>
                <w:rFonts w:ascii="Arial" w:eastAsia="Arial" w:hAnsi="Arial" w:cs="Arial"/>
                <w:color w:val="000000"/>
              </w:rPr>
            </w:pPr>
            <w:r w:rsidRPr="00314847">
              <w:rPr>
                <w:rFonts w:ascii="Arial" w:eastAsia="Arial" w:hAnsi="Arial" w:cs="Arial"/>
                <w:color w:val="000000"/>
              </w:rPr>
              <w:t>100,00</w:t>
            </w:r>
          </w:p>
        </w:tc>
      </w:tr>
    </w:tbl>
    <w:p w14:paraId="62B77D40" w14:textId="77777777" w:rsidR="001F6F1A" w:rsidRPr="00540C3A" w:rsidRDefault="001F6F1A" w:rsidP="004B56C2">
      <w:pPr>
        <w:pBdr>
          <w:top w:val="nil"/>
          <w:left w:val="nil"/>
          <w:bottom w:val="nil"/>
          <w:right w:val="nil"/>
          <w:between w:val="nil"/>
        </w:pBdr>
        <w:spacing w:after="0" w:line="360" w:lineRule="auto"/>
        <w:jc w:val="both"/>
        <w:rPr>
          <w:rFonts w:ascii="Arial" w:eastAsia="Arial" w:hAnsi="Arial" w:cs="Arial"/>
          <w:color w:val="000000"/>
          <w:sz w:val="18"/>
          <w:szCs w:val="18"/>
        </w:rPr>
      </w:pPr>
      <w:r w:rsidRPr="00540C3A">
        <w:rPr>
          <w:rFonts w:ascii="Arial" w:eastAsia="Arial" w:hAnsi="Arial" w:cs="Arial"/>
          <w:color w:val="000000"/>
          <w:sz w:val="20"/>
          <w:szCs w:val="20"/>
        </w:rPr>
        <w:t>Sumber: Data Primer, 2024 (data diolah)</w:t>
      </w:r>
    </w:p>
    <w:p w14:paraId="0CEBD8AD" w14:textId="574D1F1F" w:rsidR="001E2B37" w:rsidRPr="001E2B37" w:rsidRDefault="001E2B37" w:rsidP="004B56C2">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rumah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tangga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kebutuhan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pangan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didominasi</w:t>
      </w:r>
      <w:proofErr w:type="spellEnd"/>
      <w:r w:rsidRPr="001E2B37">
        <w:rPr>
          <w:rFonts w:ascii="Arial" w:eastAsia="Arial" w:hAnsi="Arial" w:cs="Arial"/>
          <w:color w:val="000000"/>
          <w:lang w:val="en-ID"/>
        </w:rPr>
        <w:t xml:space="preserve"> oleh </w:t>
      </w:r>
      <w:proofErr w:type="spellStart"/>
      <w:r w:rsidRPr="001E2B37">
        <w:rPr>
          <w:rFonts w:ascii="Arial" w:eastAsia="Arial" w:hAnsi="Arial" w:cs="Arial"/>
          <w:color w:val="000000"/>
          <w:lang w:val="en-ID"/>
        </w:rPr>
        <w:t>konsumsi</w:t>
      </w:r>
      <w:proofErr w:type="spellEnd"/>
      <w:r w:rsidRPr="001E2B37">
        <w:rPr>
          <w:rFonts w:ascii="Arial" w:eastAsia="Arial" w:hAnsi="Arial" w:cs="Arial"/>
          <w:color w:val="000000"/>
          <w:lang w:val="en-ID"/>
        </w:rPr>
        <w:t xml:space="preserve"> padi-</w:t>
      </w:r>
      <w:proofErr w:type="spellStart"/>
      <w:r w:rsidRPr="001E2B37">
        <w:rPr>
          <w:rFonts w:ascii="Arial" w:eastAsia="Arial" w:hAnsi="Arial" w:cs="Arial"/>
          <w:color w:val="000000"/>
          <w:lang w:val="en-ID"/>
        </w:rPr>
        <w:t>padian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dengan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propor</w:t>
      </w:r>
      <w:r w:rsidRPr="001E2B37">
        <w:rPr>
          <w:rFonts w:ascii="Arial" w:eastAsia="Arial" w:hAnsi="Arial" w:cs="Arial"/>
          <w:color w:val="000000"/>
          <w:lang w:val="en-ID"/>
        </w:rPr>
        <w:softHyphen/>
        <w:t>si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sebesar</w:t>
      </w:r>
      <w:proofErr w:type="spellEnd"/>
      <w:r w:rsidRPr="001E2B37">
        <w:rPr>
          <w:rFonts w:ascii="Arial" w:eastAsia="Arial" w:hAnsi="Arial" w:cs="Arial"/>
          <w:color w:val="000000"/>
          <w:lang w:val="en-ID"/>
        </w:rPr>
        <w:t xml:space="preserve"> </w:t>
      </w:r>
      <w:r>
        <w:rPr>
          <w:rFonts w:ascii="Arial" w:eastAsia="Arial" w:hAnsi="Arial" w:cs="Arial"/>
          <w:color w:val="000000"/>
          <w:lang w:val="en-ID"/>
        </w:rPr>
        <w:t>36,48</w:t>
      </w:r>
      <w:r w:rsidRPr="001E2B37">
        <w:rPr>
          <w:rFonts w:ascii="Arial" w:eastAsia="Arial" w:hAnsi="Arial" w:cs="Arial"/>
          <w:color w:val="000000"/>
          <w:lang w:val="en-ID"/>
        </w:rPr>
        <w:t xml:space="preserve">% pada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pemilik</w:t>
      </w:r>
      <w:proofErr w:type="spellEnd"/>
      <w:r w:rsidRPr="001E2B37">
        <w:rPr>
          <w:rFonts w:ascii="Arial" w:eastAsia="Arial" w:hAnsi="Arial" w:cs="Arial"/>
          <w:color w:val="000000"/>
          <w:lang w:val="en-ID"/>
        </w:rPr>
        <w:t xml:space="preserve"> armada dan </w:t>
      </w:r>
      <w:r>
        <w:rPr>
          <w:rFonts w:ascii="Arial" w:eastAsia="Arial" w:hAnsi="Arial" w:cs="Arial"/>
          <w:color w:val="000000"/>
          <w:lang w:val="en-ID"/>
        </w:rPr>
        <w:t>38,38</w:t>
      </w:r>
      <w:r w:rsidRPr="001E2B37">
        <w:rPr>
          <w:rFonts w:ascii="Arial" w:eastAsia="Arial" w:hAnsi="Arial" w:cs="Arial"/>
          <w:color w:val="000000"/>
          <w:lang w:val="en-ID"/>
        </w:rPr>
        <w:t xml:space="preserve">% pada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ABK. Sebagian </w:t>
      </w:r>
      <w:proofErr w:type="spellStart"/>
      <w:r w:rsidRPr="001E2B37">
        <w:rPr>
          <w:rFonts w:ascii="Arial" w:eastAsia="Arial" w:hAnsi="Arial" w:cs="Arial"/>
          <w:color w:val="000000"/>
          <w:lang w:val="en-ID"/>
        </w:rPr>
        <w:t>besar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konsumsi</w:t>
      </w:r>
      <w:proofErr w:type="spellEnd"/>
      <w:r w:rsidRPr="001E2B37">
        <w:rPr>
          <w:rFonts w:ascii="Arial" w:eastAsia="Arial" w:hAnsi="Arial" w:cs="Arial"/>
          <w:color w:val="000000"/>
          <w:lang w:val="en-ID"/>
        </w:rPr>
        <w:t xml:space="preserve"> padi </w:t>
      </w:r>
      <w:proofErr w:type="spellStart"/>
      <w:r w:rsidRPr="001E2B37">
        <w:rPr>
          <w:rFonts w:ascii="Arial" w:eastAsia="Arial" w:hAnsi="Arial" w:cs="Arial"/>
          <w:color w:val="000000"/>
          <w:lang w:val="en-ID"/>
        </w:rPr>
        <w:t>berupa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beras</w:t>
      </w:r>
      <w:proofErr w:type="spellEnd"/>
      <w:r w:rsidRPr="001E2B37">
        <w:rPr>
          <w:rFonts w:ascii="Arial" w:eastAsia="Arial" w:hAnsi="Arial" w:cs="Arial"/>
          <w:color w:val="000000"/>
          <w:lang w:val="en-ID"/>
        </w:rPr>
        <w:t xml:space="preserve">, di mana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pemilik</w:t>
      </w:r>
      <w:proofErr w:type="spellEnd"/>
      <w:r w:rsidRPr="001E2B37">
        <w:rPr>
          <w:rFonts w:ascii="Arial" w:eastAsia="Arial" w:hAnsi="Arial" w:cs="Arial"/>
          <w:color w:val="000000"/>
          <w:lang w:val="en-ID"/>
        </w:rPr>
        <w:t xml:space="preserve"> armada </w:t>
      </w:r>
      <w:proofErr w:type="spellStart"/>
      <w:r w:rsidRPr="001E2B37">
        <w:rPr>
          <w:rFonts w:ascii="Arial" w:eastAsia="Arial" w:hAnsi="Arial" w:cs="Arial"/>
          <w:color w:val="000000"/>
          <w:lang w:val="en-ID"/>
        </w:rPr>
        <w:t>biasanya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membeli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beras</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satu</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karung</w:t>
      </w:r>
      <w:proofErr w:type="spellEnd"/>
      <w:r w:rsidRPr="001E2B37">
        <w:rPr>
          <w:rFonts w:ascii="Arial" w:eastAsia="Arial" w:hAnsi="Arial" w:cs="Arial"/>
          <w:color w:val="000000"/>
          <w:lang w:val="en-ID"/>
        </w:rPr>
        <w:t xml:space="preserve"> (10 kilogram) </w:t>
      </w:r>
      <w:proofErr w:type="spellStart"/>
      <w:r w:rsidRPr="001E2B37">
        <w:rPr>
          <w:rFonts w:ascii="Arial" w:eastAsia="Arial" w:hAnsi="Arial" w:cs="Arial"/>
          <w:color w:val="000000"/>
          <w:lang w:val="en-ID"/>
        </w:rPr>
        <w:t>dalam</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sekali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pembelian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sedangkan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ABK </w:t>
      </w:r>
      <w:proofErr w:type="spellStart"/>
      <w:r w:rsidRPr="001E2B37">
        <w:rPr>
          <w:rFonts w:ascii="Arial" w:eastAsia="Arial" w:hAnsi="Arial" w:cs="Arial"/>
          <w:color w:val="000000"/>
          <w:lang w:val="en-ID"/>
        </w:rPr>
        <w:t>lebih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sering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membeli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secara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eceran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akibat</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keterbatasan</w:t>
      </w:r>
      <w:proofErr w:type="spellEnd"/>
      <w:r w:rsidRPr="001E2B37">
        <w:rPr>
          <w:rFonts w:ascii="Arial" w:eastAsia="Arial" w:hAnsi="Arial" w:cs="Arial"/>
          <w:color w:val="000000"/>
          <w:lang w:val="en-ID"/>
        </w:rPr>
        <w:t xml:space="preserve"> dana. Harga </w:t>
      </w:r>
      <w:proofErr w:type="spellStart"/>
      <w:r w:rsidRPr="001E2B37">
        <w:rPr>
          <w:rFonts w:ascii="Arial" w:eastAsia="Arial" w:hAnsi="Arial" w:cs="Arial"/>
          <w:color w:val="000000"/>
          <w:lang w:val="en-ID"/>
        </w:rPr>
        <w:t>beras</w:t>
      </w:r>
      <w:proofErr w:type="spellEnd"/>
      <w:r w:rsidRPr="001E2B37">
        <w:rPr>
          <w:rFonts w:ascii="Arial" w:eastAsia="Arial" w:hAnsi="Arial" w:cs="Arial"/>
          <w:color w:val="000000"/>
          <w:lang w:val="en-ID"/>
        </w:rPr>
        <w:t xml:space="preserve"> di </w:t>
      </w:r>
      <w:proofErr w:type="spellStart"/>
      <w:r w:rsidRPr="001E2B37">
        <w:rPr>
          <w:rFonts w:ascii="Arial" w:eastAsia="Arial" w:hAnsi="Arial" w:cs="Arial"/>
          <w:color w:val="000000"/>
          <w:lang w:val="en-ID"/>
        </w:rPr>
        <w:t>Kecamatan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Sibolga</w:t>
      </w:r>
      <w:proofErr w:type="spellEnd"/>
      <w:r w:rsidRPr="001E2B37">
        <w:rPr>
          <w:rFonts w:ascii="Arial" w:eastAsia="Arial" w:hAnsi="Arial" w:cs="Arial"/>
          <w:color w:val="000000"/>
          <w:lang w:val="en-ID"/>
        </w:rPr>
        <w:t xml:space="preserve"> Selatan </w:t>
      </w:r>
      <w:proofErr w:type="spellStart"/>
      <w:r w:rsidRPr="001E2B37">
        <w:rPr>
          <w:rFonts w:ascii="Arial" w:eastAsia="Arial" w:hAnsi="Arial" w:cs="Arial"/>
          <w:color w:val="000000"/>
          <w:lang w:val="en-ID"/>
        </w:rPr>
        <w:t>berkisar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antara</w:t>
      </w:r>
      <w:proofErr w:type="spellEnd"/>
      <w:r w:rsidRPr="001E2B37">
        <w:rPr>
          <w:rFonts w:ascii="Arial" w:eastAsia="Arial" w:hAnsi="Arial" w:cs="Arial"/>
          <w:color w:val="000000"/>
          <w:lang w:val="en-ID"/>
        </w:rPr>
        <w:t xml:space="preserve"> Rp14.250 </w:t>
      </w:r>
      <w:proofErr w:type="spellStart"/>
      <w:r w:rsidRPr="001E2B37">
        <w:rPr>
          <w:rFonts w:ascii="Arial" w:eastAsia="Arial" w:hAnsi="Arial" w:cs="Arial"/>
          <w:color w:val="000000"/>
          <w:lang w:val="en-ID"/>
        </w:rPr>
        <w:t>hingga</w:t>
      </w:r>
      <w:proofErr w:type="spellEnd"/>
      <w:r w:rsidRPr="001E2B37">
        <w:rPr>
          <w:rFonts w:ascii="Arial" w:eastAsia="Arial" w:hAnsi="Arial" w:cs="Arial"/>
          <w:color w:val="000000"/>
          <w:lang w:val="en-ID"/>
        </w:rPr>
        <w:t xml:space="preserve"> Rp15.000 per kilogram.</w:t>
      </w:r>
      <w:r w:rsidR="00454C47">
        <w:rPr>
          <w:rFonts w:ascii="Arial" w:eastAsia="Arial" w:hAnsi="Arial" w:cs="Arial"/>
          <w:color w:val="000000"/>
          <w:lang w:val="en-ID"/>
        </w:rPr>
        <w:t xml:space="preserve"> P</w:t>
      </w:r>
      <w:r w:rsidR="00454C47" w:rsidRPr="00454C47">
        <w:rPr>
          <w:rFonts w:ascii="Arial" w:eastAsia="Arial" w:hAnsi="Arial" w:cs="Arial"/>
          <w:color w:val="000000"/>
        </w:rPr>
        <w:t>ola ini sejalan dengan temuan penelitian di Provinsi Riau yang menunjukkan bahwa konsumsi pangan rumah tangga masih sangat didominasi oleh padi-padian, khususnya beras, sedangkan umbi-umbian hanya berperan kecil dalam struktur konsumsi pangan</w:t>
      </w:r>
      <w:r w:rsidR="00454C47">
        <w:rPr>
          <w:rFonts w:ascii="Arial" w:eastAsia="Arial" w:hAnsi="Arial" w:cs="Arial"/>
          <w:color w:val="000000"/>
        </w:rPr>
        <w:t xml:space="preserve"> </w:t>
      </w:r>
      <w:r w:rsidR="00454C47">
        <w:rPr>
          <w:rFonts w:ascii="Arial" w:eastAsia="Arial" w:hAnsi="Arial" w:cs="Arial"/>
          <w:color w:val="000000"/>
        </w:rPr>
        <w:fldChar w:fldCharType="begin" w:fldLock="1"/>
      </w:r>
      <w:r w:rsidR="00663D7A">
        <w:rPr>
          <w:rFonts w:ascii="Arial" w:eastAsia="Arial" w:hAnsi="Arial" w:cs="Arial"/>
          <w:color w:val="000000"/>
        </w:rPr>
        <w:instrText>ADDIN CSL_CITATION {"citationItems":[{"id":"ITEM-1","itemData":{"DOI":"10.31849/agr.v24i1.6352","ISSN":"1412-4807","abstract":"Padi-padian dan umbi-umbian merupakan pangan sumber karbohidrat sebagai sumber energi utama bagi tubuh. Konsumsi pangan rumah tangga di Provinsi Riau didominasi oleh komoditi beras. Salah satu faktor yang mempengaruhi konsumsi pangan padi-padian dan umbi-umbian adalah pendapatan. Pendapatan di Provinsi Riau pada tahun 2018 mengalami penurun. Penelitian ini bertujuan untuk mengetahui pola konsumsi pangan padi-padian dan umbi-umbian di Provinsi Riau berdasarkan pendapatan, jumlah anggota rumah tangga, dan pendidikan ibu rumah tangga. Data yang digunakan adalah Survei Sosial Ekonomi Nasional (SUSENAS) tahun 2018 dari Badan Pusat Statistik Provinsi Riau. Analisis yang digunakan pada penelitian ini adalah analisis deskriptif kuantitatif. Ada tujuh kelompok komoditi yang dianalisis, yaitu: beras, tepung terigu, padi-padian lainnya (beras ketan, jagung basah dengan kulit, dan jagung pipilan), singkong, ubi jalar, kentang, umbi-umbian lainnya (sagu dan talas). Hasil penelitian menunjukkan pola konsumsi pangan padi-padian dan umbi-umbian berdasarkan pendapatan, semakin tinggi pendapatan pangsa pengeluaran komoditi beras, tepung terigu,dan singkong di Provinsi Riau semakin menurun. Berdasarkan jumlah anggota rumah tangga menunjukkan semakin banyak jumlah anggota rumah tangga, pangsa pengeluaran konsumsi beras dan umbi-umbian lainnya di Provinsi Riau semakin meningkat. Berdasarkan pendidikan ibu rumah tangga menunjukkan semakin tinggi pendidikan ibu rumah tangga, pangsa pengeluaran konsumsi beras, singkong, dan ubi jalar di Provinsi Riau semakin menurun.","author":[{"dropping-particle":"","family":"Munidestari","given":"Fourtheria","non-dropping-particle":"","parse-names":false,"suffix":""},{"dropping-particle":"","family":"Bakce","given":"Djaimi","non-dropping-particle":"","parse-names":false,"suffix":""},{"dropping-particle":"","family":"Novian","given":"","non-dropping-particle":"","parse-names":false,"suffix":""}],"container-title":"Jurnal Agribisnis","id":"ITEM-1","issue":"1","issued":{"date-parts":[["2022"]]},"page":"47-56","title":"Analisis Pola Konsumsi Pangan Padi-padian dan Umbi-umbian Rumah Tangga di Provinsi Riau","type":"article-journal","volume":"24"},"uris":["http://www.mendeley.com/documents/?uuid=4b34d068-a5f8-44ca-8fb4-e725867bc108"]}],"mendeley":{"formattedCitation":"(Munidestari et al., 2022)","plainTextFormattedCitation":"(Munidestari et al., 2022)","previouslyFormattedCitation":"(Munidestari et al., 2022)"},"properties":{"noteIndex":0},"schema":"https://github.com/citation-style-language/schema/raw/master/csl-citation.json"}</w:instrText>
      </w:r>
      <w:r w:rsidR="00454C47">
        <w:rPr>
          <w:rFonts w:ascii="Arial" w:eastAsia="Arial" w:hAnsi="Arial" w:cs="Arial"/>
          <w:color w:val="000000"/>
        </w:rPr>
        <w:fldChar w:fldCharType="separate"/>
      </w:r>
      <w:r w:rsidR="00454C47" w:rsidRPr="00454C47">
        <w:rPr>
          <w:rFonts w:ascii="Arial" w:eastAsia="Arial" w:hAnsi="Arial" w:cs="Arial"/>
          <w:noProof/>
          <w:color w:val="000000"/>
        </w:rPr>
        <w:t>(Munidestari et al., 2022)</w:t>
      </w:r>
      <w:r w:rsidR="00454C47">
        <w:rPr>
          <w:rFonts w:ascii="Arial" w:eastAsia="Arial" w:hAnsi="Arial" w:cs="Arial"/>
          <w:color w:val="000000"/>
        </w:rPr>
        <w:fldChar w:fldCharType="end"/>
      </w:r>
    </w:p>
    <w:p w14:paraId="4EE41B2C" w14:textId="3AFAB44E" w:rsidR="001E2B37" w:rsidRPr="001E2B37" w:rsidRDefault="001E2B37" w:rsidP="004B56C2">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umbi-umbian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termasuk</w:t>
      </w:r>
      <w:proofErr w:type="spellEnd"/>
      <w:r w:rsidRPr="001E2B37">
        <w:rPr>
          <w:rFonts w:ascii="Arial" w:eastAsia="Arial" w:hAnsi="Arial" w:cs="Arial"/>
          <w:color w:val="000000"/>
          <w:lang w:val="en-ID"/>
        </w:rPr>
        <w:t xml:space="preserve"> sangat </w:t>
      </w:r>
      <w:proofErr w:type="spellStart"/>
      <w:r w:rsidRPr="001E2B37">
        <w:rPr>
          <w:rFonts w:ascii="Arial" w:eastAsia="Arial" w:hAnsi="Arial" w:cs="Arial"/>
          <w:color w:val="000000"/>
          <w:lang w:val="en-ID"/>
        </w:rPr>
        <w:t>kecil</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yaitu</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hanya</w:t>
      </w:r>
      <w:proofErr w:type="spellEnd"/>
      <w:r w:rsidRPr="001E2B37">
        <w:rPr>
          <w:rFonts w:ascii="Arial" w:eastAsia="Arial" w:hAnsi="Arial" w:cs="Arial"/>
          <w:color w:val="000000"/>
          <w:lang w:val="en-ID"/>
        </w:rPr>
        <w:t xml:space="preserve"> </w:t>
      </w:r>
      <w:r>
        <w:rPr>
          <w:rFonts w:ascii="Arial" w:eastAsia="Arial" w:hAnsi="Arial" w:cs="Arial"/>
          <w:color w:val="000000"/>
          <w:lang w:val="en-ID"/>
        </w:rPr>
        <w:t>1,16</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pemilik</w:t>
      </w:r>
      <w:proofErr w:type="spellEnd"/>
      <w:r w:rsidRPr="001E2B37">
        <w:rPr>
          <w:rFonts w:ascii="Arial" w:eastAsia="Arial" w:hAnsi="Arial" w:cs="Arial"/>
          <w:color w:val="000000"/>
          <w:lang w:val="en-ID"/>
        </w:rPr>
        <w:t xml:space="preserve"> armada dan </w:t>
      </w:r>
      <w:r>
        <w:rPr>
          <w:rFonts w:ascii="Arial" w:eastAsia="Arial" w:hAnsi="Arial" w:cs="Arial"/>
          <w:color w:val="000000"/>
          <w:lang w:val="en-ID"/>
        </w:rPr>
        <w:t>4,51</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ABK. Hal </w:t>
      </w:r>
      <w:proofErr w:type="spellStart"/>
      <w:r w:rsidRPr="001E2B37">
        <w:rPr>
          <w:rFonts w:ascii="Arial" w:eastAsia="Arial" w:hAnsi="Arial" w:cs="Arial"/>
          <w:color w:val="000000"/>
          <w:lang w:val="en-ID"/>
        </w:rPr>
        <w:t>ini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disebabkan</w:t>
      </w:r>
      <w:proofErr w:type="spellEnd"/>
      <w:r w:rsidRPr="001E2B37">
        <w:rPr>
          <w:rFonts w:ascii="Arial" w:eastAsia="Arial" w:hAnsi="Arial" w:cs="Arial"/>
          <w:color w:val="000000"/>
          <w:lang w:val="en-ID"/>
        </w:rPr>
        <w:t xml:space="preserve"> oleh </w:t>
      </w:r>
      <w:proofErr w:type="spellStart"/>
      <w:r w:rsidRPr="001E2B37">
        <w:rPr>
          <w:rFonts w:ascii="Arial" w:eastAsia="Arial" w:hAnsi="Arial" w:cs="Arial"/>
          <w:color w:val="000000"/>
          <w:lang w:val="en-ID"/>
        </w:rPr>
        <w:t>keterbatasan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ketersediaan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umbi-umbian</w:t>
      </w:r>
      <w:proofErr w:type="spellEnd"/>
      <w:r w:rsidRPr="001E2B37">
        <w:rPr>
          <w:rFonts w:ascii="Arial" w:eastAsia="Arial" w:hAnsi="Arial" w:cs="Arial"/>
          <w:color w:val="000000"/>
          <w:lang w:val="en-ID"/>
        </w:rPr>
        <w:t xml:space="preserve"> di wilayah </w:t>
      </w:r>
      <w:proofErr w:type="spellStart"/>
      <w:r w:rsidRPr="001E2B37">
        <w:rPr>
          <w:rFonts w:ascii="Arial" w:eastAsia="Arial" w:hAnsi="Arial" w:cs="Arial"/>
          <w:color w:val="000000"/>
          <w:lang w:val="en-ID"/>
        </w:rPr>
        <w:t>tersebut</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karena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pedagang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sayur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keliling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enggan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membawa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umbi</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berat</w:t>
      </w:r>
      <w:proofErr w:type="spellEnd"/>
      <w:r w:rsidRPr="001E2B37">
        <w:rPr>
          <w:rFonts w:ascii="Arial" w:eastAsia="Arial" w:hAnsi="Arial" w:cs="Arial"/>
          <w:color w:val="000000"/>
          <w:lang w:val="en-ID"/>
        </w:rPr>
        <w:t>. Umbi-</w:t>
      </w:r>
      <w:proofErr w:type="spellStart"/>
      <w:r w:rsidRPr="001E2B37">
        <w:rPr>
          <w:rFonts w:ascii="Arial" w:eastAsia="Arial" w:hAnsi="Arial" w:cs="Arial"/>
          <w:color w:val="000000"/>
          <w:lang w:val="en-ID"/>
        </w:rPr>
        <w:t>umbian</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biasa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dikonsumsi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antara</w:t>
      </w:r>
      <w:proofErr w:type="spellEnd"/>
      <w:r w:rsidRPr="001E2B37">
        <w:rPr>
          <w:rFonts w:ascii="Arial" w:eastAsia="Arial" w:hAnsi="Arial" w:cs="Arial"/>
          <w:color w:val="000000"/>
          <w:lang w:val="en-ID"/>
        </w:rPr>
        <w:t xml:space="preserve"> lain </w:t>
      </w:r>
      <w:proofErr w:type="spellStart"/>
      <w:r w:rsidRPr="001E2B37">
        <w:rPr>
          <w:rFonts w:ascii="Arial" w:eastAsia="Arial" w:hAnsi="Arial" w:cs="Arial"/>
          <w:color w:val="000000"/>
          <w:lang w:val="en-ID"/>
        </w:rPr>
        <w:t>singkong</w:t>
      </w:r>
      <w:proofErr w:type="spellEnd"/>
      <w:r w:rsidRPr="001E2B37">
        <w:rPr>
          <w:rFonts w:ascii="Arial" w:eastAsia="Arial" w:hAnsi="Arial" w:cs="Arial"/>
          <w:color w:val="000000"/>
          <w:lang w:val="en-ID"/>
        </w:rPr>
        <w:t xml:space="preserve">, ubi </w:t>
      </w:r>
      <w:proofErr w:type="spellStart"/>
      <w:r w:rsidRPr="001E2B37">
        <w:rPr>
          <w:rFonts w:ascii="Arial" w:eastAsia="Arial" w:hAnsi="Arial" w:cs="Arial"/>
          <w:color w:val="000000"/>
          <w:lang w:val="en-ID"/>
        </w:rPr>
        <w:t>jalar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kentang</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jagung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Sedangkan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lauk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pauk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baik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pemilik</w:t>
      </w:r>
      <w:proofErr w:type="spellEnd"/>
      <w:r w:rsidRPr="001E2B37">
        <w:rPr>
          <w:rFonts w:ascii="Arial" w:eastAsia="Arial" w:hAnsi="Arial" w:cs="Arial"/>
          <w:color w:val="000000"/>
          <w:lang w:val="en-ID"/>
        </w:rPr>
        <w:t xml:space="preserve"> armada </w:t>
      </w:r>
      <w:proofErr w:type="spellStart"/>
      <w:r w:rsidRPr="001E2B37">
        <w:rPr>
          <w:rFonts w:ascii="Arial" w:eastAsia="Arial" w:hAnsi="Arial" w:cs="Arial"/>
          <w:color w:val="000000"/>
          <w:lang w:val="en-ID"/>
        </w:rPr>
        <w:t>maupun</w:t>
      </w:r>
      <w:proofErr w:type="spellEnd"/>
      <w:r w:rsidRPr="001E2B37">
        <w:rPr>
          <w:rFonts w:ascii="Arial" w:eastAsia="Arial" w:hAnsi="Arial" w:cs="Arial"/>
          <w:color w:val="000000"/>
          <w:lang w:val="en-ID"/>
        </w:rPr>
        <w:t xml:space="preserve"> ABK </w:t>
      </w:r>
      <w:proofErr w:type="spellStart"/>
      <w:r w:rsidRPr="001E2B37">
        <w:rPr>
          <w:rFonts w:ascii="Arial" w:eastAsia="Arial" w:hAnsi="Arial" w:cs="Arial"/>
          <w:color w:val="000000"/>
          <w:lang w:val="en-ID"/>
        </w:rPr>
        <w:t>mengalokasikan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sekitar</w:t>
      </w:r>
      <w:proofErr w:type="spellEnd"/>
      <w:r w:rsidRPr="001E2B37">
        <w:rPr>
          <w:rFonts w:ascii="Arial" w:eastAsia="Arial" w:hAnsi="Arial" w:cs="Arial"/>
          <w:color w:val="000000"/>
          <w:lang w:val="en-ID"/>
        </w:rPr>
        <w:t xml:space="preserve"> </w:t>
      </w:r>
      <w:r>
        <w:rPr>
          <w:rFonts w:ascii="Arial" w:eastAsia="Arial" w:hAnsi="Arial" w:cs="Arial"/>
          <w:color w:val="000000"/>
          <w:lang w:val="en-ID"/>
        </w:rPr>
        <w:t>17,66</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hingga</w:t>
      </w:r>
      <w:proofErr w:type="spellEnd"/>
      <w:r w:rsidRPr="001E2B37">
        <w:rPr>
          <w:rFonts w:ascii="Arial" w:eastAsia="Arial" w:hAnsi="Arial" w:cs="Arial"/>
          <w:color w:val="000000"/>
          <w:lang w:val="en-ID"/>
        </w:rPr>
        <w:t xml:space="preserve"> </w:t>
      </w:r>
      <w:r>
        <w:rPr>
          <w:rFonts w:ascii="Arial" w:eastAsia="Arial" w:hAnsi="Arial" w:cs="Arial"/>
          <w:color w:val="000000"/>
          <w:lang w:val="en-ID"/>
        </w:rPr>
        <w:t>17,64</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dengan</w:t>
      </w:r>
      <w:proofErr w:type="spellEnd"/>
      <w:r w:rsidRPr="001E2B37">
        <w:rPr>
          <w:rFonts w:ascii="Arial" w:eastAsia="Arial" w:hAnsi="Arial" w:cs="Arial"/>
          <w:color w:val="000000"/>
          <w:lang w:val="en-ID"/>
        </w:rPr>
        <w:t xml:space="preserve"> ikan </w:t>
      </w:r>
      <w:proofErr w:type="spellStart"/>
      <w:r w:rsidRPr="001E2B37">
        <w:rPr>
          <w:rFonts w:ascii="Arial" w:eastAsia="Arial" w:hAnsi="Arial" w:cs="Arial"/>
          <w:color w:val="000000"/>
          <w:lang w:val="en-ID"/>
        </w:rPr>
        <w:t>sebagai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lauk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utama</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mudah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didapat</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sering</w:t>
      </w:r>
      <w:proofErr w:type="spellEnd"/>
      <w:r w:rsidRPr="001E2B37">
        <w:rPr>
          <w:rFonts w:ascii="Arial" w:eastAsia="Arial" w:hAnsi="Arial" w:cs="Arial"/>
          <w:color w:val="000000"/>
          <w:lang w:val="en-ID"/>
        </w:rPr>
        <w:t xml:space="preserve"> kali </w:t>
      </w:r>
      <w:proofErr w:type="spellStart"/>
      <w:r w:rsidRPr="001E2B37">
        <w:rPr>
          <w:rFonts w:ascii="Arial" w:eastAsia="Arial" w:hAnsi="Arial" w:cs="Arial"/>
          <w:color w:val="000000"/>
          <w:lang w:val="en-ID"/>
        </w:rPr>
        <w:t>diperoleh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tanpa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biaya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dari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hasil</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tangkapan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sendiri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diikuti</w:t>
      </w:r>
      <w:proofErr w:type="spellEnd"/>
      <w:r w:rsidRPr="001E2B37">
        <w:rPr>
          <w:rFonts w:ascii="Arial" w:eastAsia="Arial" w:hAnsi="Arial" w:cs="Arial"/>
          <w:color w:val="000000"/>
          <w:lang w:val="en-ID"/>
        </w:rPr>
        <w:t xml:space="preserve"> oleh </w:t>
      </w:r>
      <w:proofErr w:type="spellStart"/>
      <w:r w:rsidRPr="001E2B37">
        <w:rPr>
          <w:rFonts w:ascii="Arial" w:eastAsia="Arial" w:hAnsi="Arial" w:cs="Arial"/>
          <w:color w:val="000000"/>
          <w:lang w:val="en-ID"/>
        </w:rPr>
        <w:t>lauk</w:t>
      </w:r>
      <w:proofErr w:type="spellEnd"/>
      <w:r w:rsidRPr="001E2B37">
        <w:rPr>
          <w:rFonts w:ascii="Arial" w:eastAsia="Arial" w:hAnsi="Arial" w:cs="Arial"/>
          <w:color w:val="000000"/>
          <w:lang w:val="en-ID"/>
        </w:rPr>
        <w:t xml:space="preserve"> lain </w:t>
      </w:r>
      <w:proofErr w:type="spellStart"/>
      <w:r w:rsidRPr="001E2B37">
        <w:rPr>
          <w:rFonts w:ascii="Arial" w:eastAsia="Arial" w:hAnsi="Arial" w:cs="Arial"/>
          <w:color w:val="000000"/>
          <w:lang w:val="en-ID"/>
        </w:rPr>
        <w:t>seperti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rajungan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kerang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cumi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udang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tahu</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tempe</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telur</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daging</w:t>
      </w:r>
      <w:proofErr w:type="spellEnd"/>
      <w:r w:rsidRPr="001E2B37">
        <w:rPr>
          <w:rFonts w:ascii="Arial" w:eastAsia="Arial" w:hAnsi="Arial" w:cs="Arial"/>
          <w:color w:val="000000"/>
          <w:lang w:val="en-ID"/>
        </w:rPr>
        <w:t>.</w:t>
      </w:r>
      <w:r w:rsidR="00663D7A">
        <w:rPr>
          <w:rFonts w:ascii="Arial" w:eastAsia="Arial" w:hAnsi="Arial" w:cs="Arial"/>
          <w:color w:val="000000"/>
          <w:lang w:val="en-ID"/>
        </w:rPr>
        <w:t xml:space="preserve"> Hal </w:t>
      </w:r>
      <w:proofErr w:type="spellStart"/>
      <w:r w:rsidR="00663D7A">
        <w:rPr>
          <w:rFonts w:ascii="Arial" w:eastAsia="Arial" w:hAnsi="Arial" w:cs="Arial"/>
          <w:color w:val="000000"/>
          <w:lang w:val="en-ID"/>
        </w:rPr>
        <w:t>ini</w:t>
      </w:r>
      <w:proofErr w:type="spellEnd"/>
      <w:r w:rsidR="00663D7A">
        <w:rPr>
          <w:rFonts w:ascii="Arial" w:eastAsia="Arial" w:hAnsi="Arial" w:cs="Arial"/>
          <w:color w:val="000000"/>
          <w:lang w:val="en-ID"/>
        </w:rPr>
        <w:t xml:space="preserve"> </w:t>
      </w:r>
      <w:proofErr w:type="spellStart"/>
      <w:r w:rsidR="00663D7A">
        <w:rPr>
          <w:rFonts w:ascii="Arial" w:eastAsia="Arial" w:hAnsi="Arial" w:cs="Arial"/>
          <w:color w:val="000000"/>
          <w:lang w:val="en-ID"/>
        </w:rPr>
        <w:t>didukung</w:t>
      </w:r>
      <w:proofErr w:type="spellEnd"/>
      <w:r w:rsidR="00663D7A">
        <w:rPr>
          <w:rFonts w:ascii="Arial" w:eastAsia="Arial" w:hAnsi="Arial" w:cs="Arial"/>
          <w:color w:val="000000"/>
          <w:lang w:val="en-ID"/>
        </w:rPr>
        <w:t xml:space="preserve"> oleh </w:t>
      </w:r>
      <w:proofErr w:type="spellStart"/>
      <w:r w:rsidR="00663D7A">
        <w:rPr>
          <w:rFonts w:ascii="Arial" w:eastAsia="Arial" w:hAnsi="Arial" w:cs="Arial"/>
          <w:color w:val="000000"/>
          <w:lang w:val="en-ID"/>
        </w:rPr>
        <w:t>penelitian</w:t>
      </w:r>
      <w:proofErr w:type="spellEnd"/>
      <w:r w:rsidR="00663D7A">
        <w:rPr>
          <w:rFonts w:ascii="Arial" w:eastAsia="Arial" w:hAnsi="Arial" w:cs="Arial"/>
          <w:color w:val="000000"/>
          <w:lang w:val="en-ID"/>
        </w:rPr>
        <w:t xml:space="preserve"> </w:t>
      </w:r>
      <w:r w:rsidR="00663D7A">
        <w:rPr>
          <w:rFonts w:ascii="Arial" w:eastAsia="Arial" w:hAnsi="Arial" w:cs="Arial"/>
          <w:color w:val="000000"/>
          <w:lang w:val="en-ID"/>
        </w:rPr>
        <w:fldChar w:fldCharType="begin" w:fldLock="1"/>
      </w:r>
      <w:r w:rsidR="00BF063E">
        <w:rPr>
          <w:rFonts w:ascii="Arial" w:eastAsia="Arial" w:hAnsi="Arial" w:cs="Arial"/>
          <w:color w:val="000000"/>
          <w:lang w:val="en-ID"/>
        </w:rPr>
        <w:instrText>ADDIN CSL_CITATION {"citationItems":[{"id":"ITEM-1","itemData":{"DOI":"https://doi.org/10.18551/rjoas.2018-11.45 ESTIMATION","abstract":"Good financial statements are the financial statements which have integrity of the information contained. Integrity of the financial statements is the extent to which the financial statements present financial information fairly, honestly and unbiased. Integrity of the financial statements is very important for the users, especially external parties that have lower information to make decisions. The phenomenon of financial scandals that still occur in Indonesia indicates a failure to form the integrity of financial statements to meet the information needs of users of financial statements. This research aims obtain empirical evidence about the influence of internal and external companies for integrity of the financial statements of companies listed in Indonesia Stock Exchange (IDX) in 2012-2016. Factors of companies, among others, institutional ownership by financial institutions, independent commissioners, audit committee, audit quality and audit tenure. This study is a quantitative study aimed to examine the effect of independent variables independent variable. The statistical method used was multiple linear regression analysis using SPSS 20. The method use purposive sampling and there are 39 samples that fulfill sample criteria. The results of this research indicate that institutional ownership by financial institutions and independent commissioner does not affect to integrity of the financial statements, while the audit committee a positive effect to integrity of the financial statements. Audit quality and audit tenure obtain results that audit quality does not affect to integrity of the financial statements and audit tenure positive effect to integrity of the financial statements.","author":[{"dropping-particle":"","family":"A","given":"Rahim","non-dropping-particle":"","parse-names":false,"suffix":""},{"dropping-particle":"","family":"D.R.D","given":"Hastuti","non-dropping-particle":"","parse-names":false,"suffix":""},{"dropping-particle":"","family":"N","given":"Bustanul","non-dropping-particle":"","parse-names":false,"suffix":""}],"container-title":"RRJOAS","id":"ITEM-1","issue":"83","issued":{"date-parts":[["2018"]]},"page":"375-383","title":"Estimation of Household Consumption Expenditure of Small-Scale Fishermen in Indonesia","type":"article-journal","volume":"11"},"uris":["http://www.mendeley.com/documents/?uuid=0b25ef97-63e0-4f23-9d4f-c9c39ca50d75"]}],"mendeley":{"formattedCitation":"(A et al., 2018)","plainTextFormattedCitation":"(A et al., 2018)","previouslyFormattedCitation":"(A et al., 2018)"},"properties":{"noteIndex":0},"schema":"https://github.com/citation-style-language/schema/raw/master/csl-citation.json"}</w:instrText>
      </w:r>
      <w:r w:rsidR="00663D7A">
        <w:rPr>
          <w:rFonts w:ascii="Arial" w:eastAsia="Arial" w:hAnsi="Arial" w:cs="Arial"/>
          <w:color w:val="000000"/>
          <w:lang w:val="en-ID"/>
        </w:rPr>
        <w:fldChar w:fldCharType="separate"/>
      </w:r>
      <w:r w:rsidR="00663D7A" w:rsidRPr="00663D7A">
        <w:rPr>
          <w:rFonts w:ascii="Arial" w:eastAsia="Arial" w:hAnsi="Arial" w:cs="Arial"/>
          <w:noProof/>
          <w:color w:val="000000"/>
          <w:lang w:val="en-ID"/>
        </w:rPr>
        <w:t>(A et al., 2018)</w:t>
      </w:r>
      <w:r w:rsidR="00663D7A">
        <w:rPr>
          <w:rFonts w:ascii="Arial" w:eastAsia="Arial" w:hAnsi="Arial" w:cs="Arial"/>
          <w:color w:val="000000"/>
          <w:lang w:val="en-ID"/>
        </w:rPr>
        <w:fldChar w:fldCharType="end"/>
      </w:r>
      <w:r w:rsidR="00663D7A">
        <w:rPr>
          <w:rFonts w:ascii="Arial" w:eastAsia="Arial" w:hAnsi="Arial" w:cs="Arial"/>
          <w:color w:val="000000"/>
          <w:lang w:val="en-ID"/>
        </w:rPr>
        <w:t xml:space="preserve"> yang </w:t>
      </w:r>
      <w:proofErr w:type="spellStart"/>
      <w:r w:rsidR="00663D7A">
        <w:rPr>
          <w:rFonts w:ascii="Arial" w:eastAsia="Arial" w:hAnsi="Arial" w:cs="Arial"/>
          <w:color w:val="000000"/>
          <w:lang w:val="en-ID"/>
        </w:rPr>
        <w:t>membahas</w:t>
      </w:r>
      <w:proofErr w:type="spellEnd"/>
      <w:r w:rsidR="00663D7A">
        <w:rPr>
          <w:rFonts w:ascii="Arial" w:eastAsia="Arial" w:hAnsi="Arial" w:cs="Arial"/>
          <w:color w:val="000000"/>
          <w:lang w:val="en-ID"/>
        </w:rPr>
        <w:t xml:space="preserve"> </w:t>
      </w:r>
      <w:proofErr w:type="spellStart"/>
      <w:r w:rsidR="00663D7A">
        <w:rPr>
          <w:rFonts w:ascii="Arial" w:eastAsia="Arial" w:hAnsi="Arial" w:cs="Arial"/>
          <w:color w:val="000000"/>
          <w:lang w:val="en-ID"/>
        </w:rPr>
        <w:t>tentang</w:t>
      </w:r>
      <w:proofErr w:type="spellEnd"/>
      <w:r w:rsidR="00663D7A">
        <w:rPr>
          <w:rFonts w:ascii="Arial" w:eastAsia="Arial" w:hAnsi="Arial" w:cs="Arial"/>
          <w:color w:val="000000"/>
          <w:lang w:val="en-ID"/>
        </w:rPr>
        <w:t xml:space="preserve"> </w:t>
      </w:r>
      <w:r w:rsidR="00663D7A" w:rsidRPr="00663D7A">
        <w:rPr>
          <w:rFonts w:ascii="Arial" w:eastAsia="Arial" w:hAnsi="Arial" w:cs="Arial"/>
          <w:color w:val="000000"/>
        </w:rPr>
        <w:t xml:space="preserve">ketahanan pangan rumah tangga nelayan di Takisung, Kalimantan Selatan, yang menemukan bahwa konsumsi ikan menjadi penopang utama pangan nelayan meskipun mereka tetap rentan terhadap kondisi </w:t>
      </w:r>
      <w:r w:rsidR="00663D7A" w:rsidRPr="00663D7A">
        <w:rPr>
          <w:rFonts w:ascii="Arial" w:eastAsia="Arial" w:hAnsi="Arial" w:cs="Arial"/>
          <w:i/>
          <w:iCs/>
          <w:color w:val="000000"/>
        </w:rPr>
        <w:t>food insufficiency</w:t>
      </w:r>
      <w:r w:rsidR="00663D7A" w:rsidRPr="00663D7A">
        <w:rPr>
          <w:rFonts w:ascii="Arial" w:eastAsia="Arial" w:hAnsi="Arial" w:cs="Arial"/>
          <w:color w:val="000000"/>
        </w:rPr>
        <w:t xml:space="preserve"> karena terbatasnya akses pangan lain</w:t>
      </w:r>
      <w:r w:rsidR="00663D7A">
        <w:rPr>
          <w:rFonts w:ascii="Arial" w:eastAsia="Arial" w:hAnsi="Arial" w:cs="Arial"/>
          <w:color w:val="000000"/>
        </w:rPr>
        <w:t>.</w:t>
      </w:r>
    </w:p>
    <w:p w14:paraId="1FF334E9" w14:textId="61490322" w:rsidR="001E2B37" w:rsidRPr="001E2B37" w:rsidRDefault="001E2B37" w:rsidP="004B56C2">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sidRPr="001E2B37">
        <w:rPr>
          <w:rFonts w:ascii="Arial" w:eastAsia="Arial" w:hAnsi="Arial" w:cs="Arial"/>
          <w:color w:val="000000"/>
          <w:lang w:val="en-ID"/>
        </w:rPr>
        <w:t>Konsumsi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sayur-sayuran</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buah-buahan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relatif</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rendah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sayur-sayuran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mencapai</w:t>
      </w:r>
      <w:proofErr w:type="spellEnd"/>
      <w:r w:rsidRPr="001E2B37">
        <w:rPr>
          <w:rFonts w:ascii="Arial" w:eastAsia="Arial" w:hAnsi="Arial" w:cs="Arial"/>
          <w:color w:val="000000"/>
          <w:lang w:val="en-ID"/>
        </w:rPr>
        <w:t xml:space="preserve"> </w:t>
      </w:r>
      <w:r>
        <w:rPr>
          <w:rFonts w:ascii="Arial" w:eastAsia="Arial" w:hAnsi="Arial" w:cs="Arial"/>
          <w:color w:val="000000"/>
          <w:lang w:val="en-ID"/>
        </w:rPr>
        <w:t>12,39</w:t>
      </w:r>
      <w:r w:rsidRPr="001E2B37">
        <w:rPr>
          <w:rFonts w:ascii="Arial" w:eastAsia="Arial" w:hAnsi="Arial" w:cs="Arial"/>
          <w:color w:val="000000"/>
          <w:lang w:val="en-ID"/>
        </w:rPr>
        <w:t xml:space="preserve">% pada </w:t>
      </w:r>
      <w:proofErr w:type="spellStart"/>
      <w:r w:rsidRPr="001E2B37">
        <w:rPr>
          <w:rFonts w:ascii="Arial" w:eastAsia="Arial" w:hAnsi="Arial" w:cs="Arial"/>
          <w:color w:val="000000"/>
          <w:lang w:val="en-ID"/>
        </w:rPr>
        <w:t>pemilik</w:t>
      </w:r>
      <w:proofErr w:type="spellEnd"/>
      <w:r w:rsidRPr="001E2B37">
        <w:rPr>
          <w:rFonts w:ascii="Arial" w:eastAsia="Arial" w:hAnsi="Arial" w:cs="Arial"/>
          <w:color w:val="000000"/>
          <w:lang w:val="en-ID"/>
        </w:rPr>
        <w:t xml:space="preserve"> armada dan </w:t>
      </w:r>
      <w:r>
        <w:rPr>
          <w:rFonts w:ascii="Arial" w:eastAsia="Arial" w:hAnsi="Arial" w:cs="Arial"/>
          <w:color w:val="000000"/>
          <w:lang w:val="en-ID"/>
        </w:rPr>
        <w:t>7,68</w:t>
      </w:r>
      <w:r w:rsidRPr="001E2B37">
        <w:rPr>
          <w:rFonts w:ascii="Arial" w:eastAsia="Arial" w:hAnsi="Arial" w:cs="Arial"/>
          <w:color w:val="000000"/>
          <w:lang w:val="en-ID"/>
        </w:rPr>
        <w:t xml:space="preserve">% pada </w:t>
      </w:r>
      <w:proofErr w:type="spellStart"/>
      <w:r w:rsidRPr="001E2B37">
        <w:rPr>
          <w:rFonts w:ascii="Arial" w:eastAsia="Arial" w:hAnsi="Arial" w:cs="Arial"/>
          <w:color w:val="000000"/>
          <w:lang w:val="en-ID"/>
        </w:rPr>
        <w:t>nelayan</w:t>
      </w:r>
      <w:proofErr w:type="spellEnd"/>
      <w:r w:rsidRPr="001E2B37">
        <w:rPr>
          <w:rFonts w:ascii="Arial" w:eastAsia="Arial" w:hAnsi="Arial" w:cs="Arial"/>
          <w:color w:val="000000"/>
          <w:lang w:val="en-ID"/>
        </w:rPr>
        <w:t xml:space="preserve"> ABK </w:t>
      </w:r>
      <w:proofErr w:type="spellStart"/>
      <w:r w:rsidRPr="001E2B37">
        <w:rPr>
          <w:rFonts w:ascii="Arial" w:eastAsia="Arial" w:hAnsi="Arial" w:cs="Arial"/>
          <w:color w:val="000000"/>
          <w:lang w:val="en-ID"/>
        </w:rPr>
        <w:t>karena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harga</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tinggi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serta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ketersediaan</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terbatas</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Sayuran</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umum</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dikonsumsi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meliputi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terong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kacang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panjang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kangkung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bayam</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sawi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kol</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brokoli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Buah-buahan</w:t>
      </w:r>
      <w:proofErr w:type="spellEnd"/>
      <w:r w:rsidRPr="001E2B37">
        <w:rPr>
          <w:rFonts w:ascii="Arial" w:eastAsia="Arial" w:hAnsi="Arial" w:cs="Arial"/>
          <w:color w:val="000000"/>
          <w:lang w:val="en-ID"/>
        </w:rPr>
        <w:t xml:space="preserve"> juga </w:t>
      </w:r>
      <w:proofErr w:type="spellStart"/>
      <w:r w:rsidRPr="001E2B37">
        <w:rPr>
          <w:rFonts w:ascii="Arial" w:eastAsia="Arial" w:hAnsi="Arial" w:cs="Arial"/>
          <w:color w:val="000000"/>
          <w:lang w:val="en-ID"/>
        </w:rPr>
        <w:t>jarang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dikonsumsi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dengan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masing-masing </w:t>
      </w:r>
      <w:r>
        <w:rPr>
          <w:rFonts w:ascii="Arial" w:eastAsia="Arial" w:hAnsi="Arial" w:cs="Arial"/>
          <w:color w:val="000000"/>
          <w:lang w:val="en-ID"/>
        </w:rPr>
        <w:t>3</w:t>
      </w:r>
      <w:r w:rsidRPr="001E2B37">
        <w:rPr>
          <w:rFonts w:ascii="Arial" w:eastAsia="Arial" w:hAnsi="Arial" w:cs="Arial"/>
          <w:color w:val="000000"/>
          <w:lang w:val="en-ID"/>
        </w:rPr>
        <w:t>,</w:t>
      </w:r>
      <w:r>
        <w:rPr>
          <w:rFonts w:ascii="Arial" w:eastAsia="Arial" w:hAnsi="Arial" w:cs="Arial"/>
          <w:color w:val="000000"/>
          <w:lang w:val="en-ID"/>
        </w:rPr>
        <w:t>2</w:t>
      </w:r>
      <w:r w:rsidRPr="001E2B37">
        <w:rPr>
          <w:rFonts w:ascii="Arial" w:eastAsia="Arial" w:hAnsi="Arial" w:cs="Arial"/>
          <w:color w:val="000000"/>
          <w:lang w:val="en-ID"/>
        </w:rPr>
        <w:t xml:space="preserve">8% dan </w:t>
      </w:r>
      <w:r>
        <w:rPr>
          <w:rFonts w:ascii="Arial" w:eastAsia="Arial" w:hAnsi="Arial" w:cs="Arial"/>
          <w:color w:val="000000"/>
          <w:lang w:val="en-ID"/>
        </w:rPr>
        <w:t>2,65</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dikarenakan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keterbatasan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biaya</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pilihan</w:t>
      </w:r>
      <w:proofErr w:type="spellEnd"/>
      <w:r w:rsidRPr="001E2B37">
        <w:rPr>
          <w:rFonts w:ascii="Arial" w:eastAsia="Arial" w:hAnsi="Arial" w:cs="Arial"/>
          <w:color w:val="000000"/>
          <w:lang w:val="en-ID"/>
        </w:rPr>
        <w:t xml:space="preserve"> yang </w:t>
      </w:r>
      <w:proofErr w:type="spellStart"/>
      <w:r w:rsidRPr="001E2B37">
        <w:rPr>
          <w:rFonts w:ascii="Arial" w:eastAsia="Arial" w:hAnsi="Arial" w:cs="Arial"/>
          <w:color w:val="000000"/>
          <w:lang w:val="en-ID"/>
        </w:rPr>
        <w:t>terbatas</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dari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pedagang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keliling</w:t>
      </w:r>
      <w:proofErr w:type="spellEnd"/>
      <w:r w:rsidRPr="001E2B37">
        <w:rPr>
          <w:rFonts w:ascii="Arial" w:eastAsia="Arial" w:hAnsi="Arial" w:cs="Arial"/>
          <w:color w:val="000000"/>
          <w:lang w:val="en-ID"/>
        </w:rPr>
        <w:t>.</w:t>
      </w:r>
    </w:p>
    <w:p w14:paraId="5041A4E3" w14:textId="7739EE94" w:rsidR="001E2B37" w:rsidRPr="001E2B37" w:rsidRDefault="001E2B37" w:rsidP="004B56C2">
      <w:pPr>
        <w:pBdr>
          <w:top w:val="nil"/>
          <w:left w:val="nil"/>
          <w:bottom w:val="nil"/>
          <w:right w:val="nil"/>
          <w:between w:val="nil"/>
        </w:pBdr>
        <w:spacing w:after="0" w:line="360" w:lineRule="auto"/>
        <w:ind w:firstLine="567"/>
        <w:jc w:val="both"/>
        <w:rPr>
          <w:rFonts w:ascii="Arial" w:eastAsia="Arial" w:hAnsi="Arial" w:cs="Arial"/>
          <w:color w:val="000000"/>
          <w:lang w:val="en-ID"/>
        </w:rPr>
      </w:pPr>
      <w:r w:rsidRPr="001E2B37">
        <w:rPr>
          <w:rFonts w:ascii="Arial" w:eastAsia="Arial" w:hAnsi="Arial" w:cs="Arial"/>
          <w:color w:val="000000"/>
          <w:lang w:val="en-ID"/>
        </w:rPr>
        <w:t xml:space="preserve">Selain </w:t>
      </w:r>
      <w:proofErr w:type="spellStart"/>
      <w:r w:rsidRPr="001E2B37">
        <w:rPr>
          <w:rFonts w:ascii="Arial" w:eastAsia="Arial" w:hAnsi="Arial" w:cs="Arial"/>
          <w:color w:val="000000"/>
          <w:lang w:val="en-ID"/>
        </w:rPr>
        <w:t>itu</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kebutuhan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minyak</w:t>
      </w:r>
      <w:proofErr w:type="spellEnd"/>
      <w:r w:rsidRPr="001E2B37">
        <w:rPr>
          <w:rFonts w:ascii="Arial" w:eastAsia="Arial" w:hAnsi="Arial" w:cs="Arial"/>
          <w:color w:val="000000"/>
          <w:lang w:val="en-ID"/>
        </w:rPr>
        <w:t xml:space="preserve"> goreng </w:t>
      </w:r>
      <w:proofErr w:type="spellStart"/>
      <w:r w:rsidRPr="001E2B37">
        <w:rPr>
          <w:rFonts w:ascii="Arial" w:eastAsia="Arial" w:hAnsi="Arial" w:cs="Arial"/>
          <w:color w:val="000000"/>
          <w:lang w:val="en-ID"/>
        </w:rPr>
        <w:t>sekitar</w:t>
      </w:r>
      <w:proofErr w:type="spellEnd"/>
      <w:r w:rsidRPr="001E2B37">
        <w:rPr>
          <w:rFonts w:ascii="Arial" w:eastAsia="Arial" w:hAnsi="Arial" w:cs="Arial"/>
          <w:color w:val="000000"/>
          <w:lang w:val="en-ID"/>
        </w:rPr>
        <w:t xml:space="preserve"> </w:t>
      </w:r>
      <w:r>
        <w:rPr>
          <w:rFonts w:ascii="Arial" w:eastAsia="Arial" w:hAnsi="Arial" w:cs="Arial"/>
          <w:color w:val="000000"/>
          <w:lang w:val="en-ID"/>
        </w:rPr>
        <w:t>9,60</w:t>
      </w:r>
      <w:r w:rsidRPr="001E2B37">
        <w:rPr>
          <w:rFonts w:ascii="Arial" w:eastAsia="Arial" w:hAnsi="Arial" w:cs="Arial"/>
          <w:color w:val="000000"/>
          <w:lang w:val="en-ID"/>
        </w:rPr>
        <w:t xml:space="preserve">% </w:t>
      </w:r>
      <w:r>
        <w:rPr>
          <w:rFonts w:ascii="Arial" w:eastAsia="Arial" w:hAnsi="Arial" w:cs="Arial"/>
          <w:color w:val="000000"/>
          <w:lang w:val="en-ID"/>
        </w:rPr>
        <w:t>dan</w:t>
      </w:r>
      <w:r w:rsidRPr="001E2B37">
        <w:rPr>
          <w:rFonts w:ascii="Arial" w:eastAsia="Arial" w:hAnsi="Arial" w:cs="Arial"/>
          <w:color w:val="000000"/>
          <w:lang w:val="en-ID"/>
        </w:rPr>
        <w:t xml:space="preserve"> </w:t>
      </w:r>
      <w:r>
        <w:rPr>
          <w:rFonts w:ascii="Arial" w:eastAsia="Arial" w:hAnsi="Arial" w:cs="Arial"/>
          <w:color w:val="000000"/>
          <w:lang w:val="en-ID"/>
        </w:rPr>
        <w:t>11,80</w:t>
      </w:r>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dengan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harga</w:t>
      </w:r>
      <w:proofErr w:type="spellEnd"/>
      <w:r w:rsidRPr="001E2B37">
        <w:rPr>
          <w:rFonts w:ascii="Arial" w:eastAsia="Arial" w:hAnsi="Arial" w:cs="Arial"/>
          <w:color w:val="000000"/>
          <w:lang w:val="en-ID"/>
        </w:rPr>
        <w:t xml:space="preserve"> rata-rata Rp16.000 dan </w:t>
      </w:r>
      <w:proofErr w:type="spellStart"/>
      <w:r w:rsidRPr="001E2B37">
        <w:rPr>
          <w:rFonts w:ascii="Arial" w:eastAsia="Arial" w:hAnsi="Arial" w:cs="Arial"/>
          <w:color w:val="000000"/>
          <w:lang w:val="en-ID"/>
        </w:rPr>
        <w:t>tetap</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stabil</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meski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terjadi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kenaikan</w:t>
      </w:r>
      <w:proofErr w:type="spellEnd"/>
      <w:r w:rsidRPr="001E2B37">
        <w:rPr>
          <w:rFonts w:ascii="Arial" w:eastAsia="Arial" w:hAnsi="Arial" w:cs="Arial"/>
          <w:color w:val="000000"/>
          <w:lang w:val="en-ID"/>
        </w:rPr>
        <w:t xml:space="preserve"> pada masa </w:t>
      </w:r>
      <w:proofErr w:type="spellStart"/>
      <w:r w:rsidRPr="001E2B37">
        <w:rPr>
          <w:rFonts w:ascii="Arial" w:eastAsia="Arial" w:hAnsi="Arial" w:cs="Arial"/>
          <w:color w:val="000000"/>
          <w:lang w:val="en-ID"/>
        </w:rPr>
        <w:t>tertentu</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seperti</w:t>
      </w:r>
      <w:proofErr w:type="spellEnd"/>
      <w:r w:rsidRPr="001E2B37">
        <w:rPr>
          <w:rFonts w:ascii="Arial" w:eastAsia="Arial" w:hAnsi="Arial" w:cs="Arial"/>
          <w:color w:val="000000"/>
          <w:lang w:val="en-ID"/>
        </w:rPr>
        <w:t xml:space="preserve"> Ramadan. </w:t>
      </w:r>
      <w:proofErr w:type="spellStart"/>
      <w:r w:rsidRPr="001E2B37">
        <w:rPr>
          <w:rFonts w:ascii="Arial" w:eastAsia="Arial" w:hAnsi="Arial" w:cs="Arial"/>
          <w:color w:val="000000"/>
          <w:lang w:val="en-ID"/>
        </w:rPr>
        <w:t>Kebutuhan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bumbu-bumbuan</w:t>
      </w:r>
      <w:proofErr w:type="spellEnd"/>
      <w:r w:rsidRPr="001E2B37">
        <w:rPr>
          <w:rFonts w:ascii="Arial" w:eastAsia="Arial" w:hAnsi="Arial" w:cs="Arial"/>
          <w:color w:val="000000"/>
          <w:lang w:val="en-ID"/>
        </w:rPr>
        <w:t xml:space="preserve"> </w:t>
      </w:r>
      <w:proofErr w:type="spellStart"/>
      <w:r>
        <w:rPr>
          <w:rFonts w:ascii="Arial" w:eastAsia="Arial" w:hAnsi="Arial" w:cs="Arial"/>
          <w:color w:val="000000"/>
          <w:lang w:val="en-ID"/>
        </w:rPr>
        <w:t>pemilik</w:t>
      </w:r>
      <w:proofErr w:type="spellEnd"/>
      <w:r>
        <w:rPr>
          <w:rFonts w:ascii="Arial" w:eastAsia="Arial" w:hAnsi="Arial" w:cs="Arial"/>
          <w:color w:val="000000"/>
          <w:lang w:val="en-ID"/>
        </w:rPr>
        <w:t xml:space="preserve"> armada</w:t>
      </w:r>
      <w:r w:rsidRPr="001E2B37">
        <w:rPr>
          <w:rFonts w:ascii="Arial" w:eastAsia="Arial" w:hAnsi="Arial" w:cs="Arial"/>
          <w:color w:val="000000"/>
          <w:lang w:val="en-ID"/>
        </w:rPr>
        <w:t xml:space="preserve"> </w:t>
      </w:r>
      <w:proofErr w:type="spellStart"/>
      <w:r>
        <w:rPr>
          <w:rFonts w:ascii="Arial" w:eastAsia="Arial" w:hAnsi="Arial" w:cs="Arial"/>
          <w:color w:val="000000"/>
          <w:lang w:val="en-ID"/>
        </w:rPr>
        <w:t>sebesar</w:t>
      </w:r>
      <w:proofErr w:type="spellEnd"/>
      <w:r>
        <w:rPr>
          <w:rFonts w:ascii="Arial" w:eastAsia="Arial" w:hAnsi="Arial" w:cs="Arial"/>
          <w:color w:val="000000"/>
          <w:lang w:val="en-ID"/>
        </w:rPr>
        <w:t xml:space="preserve"> 15,08% </w:t>
      </w:r>
      <w:proofErr w:type="spellStart"/>
      <w:r w:rsidRPr="001E2B37">
        <w:rPr>
          <w:rFonts w:ascii="Arial" w:eastAsia="Arial" w:hAnsi="Arial" w:cs="Arial"/>
          <w:color w:val="000000"/>
          <w:lang w:val="en-ID"/>
        </w:rPr>
        <w:t>dari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rumah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tangga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biasanya</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dibeli</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setiap</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hari</w:t>
      </w:r>
      <w:proofErr w:type="spellEnd"/>
      <w:r w:rsidRPr="001E2B37">
        <w:rPr>
          <w:rFonts w:ascii="Arial" w:eastAsia="Arial" w:hAnsi="Arial" w:cs="Arial"/>
          <w:color w:val="000000"/>
          <w:lang w:val="en-ID"/>
        </w:rPr>
        <w:t xml:space="preserve"> di </w:t>
      </w:r>
      <w:proofErr w:type="spellStart"/>
      <w:r w:rsidRPr="001E2B37">
        <w:rPr>
          <w:rFonts w:ascii="Arial" w:eastAsia="Arial" w:hAnsi="Arial" w:cs="Arial"/>
          <w:color w:val="000000"/>
          <w:lang w:val="en-ID"/>
        </w:rPr>
        <w:t>tukang</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sayur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sekitar</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rumah</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Pengeluaran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bahan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lastRenderedPageBreak/>
        <w:t>minuman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seperti</w:t>
      </w:r>
      <w:proofErr w:type="spellEnd"/>
      <w:r w:rsidRPr="001E2B37">
        <w:rPr>
          <w:rFonts w:ascii="Arial" w:eastAsia="Arial" w:hAnsi="Arial" w:cs="Arial"/>
          <w:color w:val="000000"/>
          <w:lang w:val="en-ID"/>
        </w:rPr>
        <w:t xml:space="preserve"> air </w:t>
      </w:r>
      <w:proofErr w:type="spellStart"/>
      <w:r w:rsidRPr="001E2B37">
        <w:rPr>
          <w:rFonts w:ascii="Arial" w:eastAsia="Arial" w:hAnsi="Arial" w:cs="Arial"/>
          <w:color w:val="000000"/>
          <w:lang w:val="en-ID"/>
        </w:rPr>
        <w:t>galon</w:t>
      </w:r>
      <w:proofErr w:type="spellEnd"/>
      <w:r w:rsidRPr="001E2B37">
        <w:rPr>
          <w:rFonts w:ascii="Arial" w:eastAsia="Arial" w:hAnsi="Arial" w:cs="Arial"/>
          <w:color w:val="000000"/>
          <w:lang w:val="en-ID"/>
        </w:rPr>
        <w:t xml:space="preserve">, gula, kopi, dan </w:t>
      </w:r>
      <w:r w:rsidR="00094428">
        <w:rPr>
          <w:rFonts w:ascii="Arial" w:eastAsia="Arial" w:hAnsi="Arial" w:cs="Arial"/>
          <w:color w:val="000000"/>
          <w:lang w:val="en-ID"/>
        </w:rPr>
        <w:t xml:space="preserve">the, </w:t>
      </w:r>
      <w:proofErr w:type="spellStart"/>
      <w:r w:rsidR="00094428">
        <w:rPr>
          <w:rFonts w:ascii="Arial" w:eastAsia="Arial" w:hAnsi="Arial" w:cs="Arial"/>
          <w:color w:val="000000"/>
          <w:lang w:val="en-ID"/>
        </w:rPr>
        <w:t>p</w:t>
      </w:r>
      <w:r w:rsidRPr="001E2B37">
        <w:rPr>
          <w:rFonts w:ascii="Arial" w:eastAsia="Arial" w:hAnsi="Arial" w:cs="Arial"/>
          <w:color w:val="000000"/>
          <w:lang w:val="en-ID"/>
        </w:rPr>
        <w:t>engeluaran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untuk</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jajanan</w:t>
      </w:r>
      <w:proofErr w:type="spellEnd"/>
      <w:r w:rsidRPr="001E2B37">
        <w:rPr>
          <w:rFonts w:ascii="Arial" w:eastAsia="Arial" w:hAnsi="Arial" w:cs="Arial"/>
          <w:color w:val="000000"/>
          <w:lang w:val="en-ID"/>
        </w:rPr>
        <w:t xml:space="preserve"> </w:t>
      </w:r>
      <w:proofErr w:type="spellStart"/>
      <w:r w:rsidRPr="001E2B37">
        <w:rPr>
          <w:rFonts w:ascii="Arial" w:eastAsia="Arial" w:hAnsi="Arial" w:cs="Arial"/>
          <w:color w:val="000000"/>
          <w:lang w:val="en-ID"/>
        </w:rPr>
        <w:t>makanan</w:t>
      </w:r>
      <w:proofErr w:type="spellEnd"/>
      <w:r w:rsidRPr="001E2B37">
        <w:rPr>
          <w:rFonts w:ascii="Arial" w:eastAsia="Arial" w:hAnsi="Arial" w:cs="Arial"/>
          <w:color w:val="000000"/>
          <w:lang w:val="en-ID"/>
        </w:rPr>
        <w:t xml:space="preserve"> dan </w:t>
      </w:r>
      <w:proofErr w:type="spellStart"/>
      <w:r w:rsidRPr="001E2B37">
        <w:rPr>
          <w:rFonts w:ascii="Arial" w:eastAsia="Arial" w:hAnsi="Arial" w:cs="Arial"/>
          <w:color w:val="000000"/>
          <w:lang w:val="en-ID"/>
        </w:rPr>
        <w:t>minuman</w:t>
      </w:r>
      <w:proofErr w:type="spellEnd"/>
      <w:r w:rsidRPr="001E2B37">
        <w:rPr>
          <w:rFonts w:ascii="Arial" w:eastAsia="Arial" w:hAnsi="Arial" w:cs="Arial"/>
          <w:color w:val="000000"/>
          <w:lang w:val="en-ID"/>
        </w:rPr>
        <w:t xml:space="preserve"> </w:t>
      </w:r>
      <w:proofErr w:type="spellStart"/>
      <w:r w:rsidR="00094428">
        <w:rPr>
          <w:rFonts w:ascii="Arial" w:eastAsia="Arial" w:hAnsi="Arial" w:cs="Arial"/>
          <w:color w:val="000000"/>
          <w:lang w:val="en-ID"/>
        </w:rPr>
        <w:t>sebesar</w:t>
      </w:r>
      <w:proofErr w:type="spellEnd"/>
      <w:r w:rsidR="00094428">
        <w:rPr>
          <w:rFonts w:ascii="Arial" w:eastAsia="Arial" w:hAnsi="Arial" w:cs="Arial"/>
          <w:color w:val="000000"/>
          <w:lang w:val="en-ID"/>
        </w:rPr>
        <w:t xml:space="preserve"> 4,35% dan 3,31%</w:t>
      </w:r>
    </w:p>
    <w:p w14:paraId="62D05739" w14:textId="20F5D240" w:rsidR="001F6F1A" w:rsidRDefault="001F6F1A" w:rsidP="004B56C2">
      <w:pPr>
        <w:pBdr>
          <w:top w:val="nil"/>
          <w:left w:val="nil"/>
          <w:bottom w:val="nil"/>
          <w:right w:val="nil"/>
          <w:between w:val="nil"/>
        </w:pBdr>
        <w:spacing w:after="0" w:line="360" w:lineRule="auto"/>
        <w:ind w:firstLine="567"/>
        <w:jc w:val="both"/>
        <w:rPr>
          <w:rFonts w:ascii="Arial" w:eastAsia="Arial" w:hAnsi="Arial" w:cs="Arial"/>
          <w:color w:val="000000"/>
        </w:rPr>
      </w:pPr>
      <w:r w:rsidRPr="001F6F1A">
        <w:rPr>
          <w:rFonts w:ascii="Arial" w:eastAsia="Arial" w:hAnsi="Arial" w:cs="Arial"/>
          <w:color w:val="000000"/>
        </w:rPr>
        <w:t>Pengeluaran non pangan rumah tangga nelayan yaitu pengeluaran oleh rumah tangga nelayan untuk memenuhi kebutuhan non pangan dalam kehidupan sehari-hari. Pengeluaran non pangan tersebut diantaranya yaitu pengeluaraan untuk kategori non pangan seperti PAM/sumber air, kesehatan, pendidikan, sandang, papan/perbaikan rumah, dana sosial dan sumbangan, komunikasi, serta listrik dan gas. Adapun rata-rata pengeluaran non pangan oleh rumah tangga nelayan di Kecamatan Sibolga Selatan dapat dilihat pada tabel dibawah ini.</w:t>
      </w:r>
    </w:p>
    <w:p w14:paraId="1F70D37C" w14:textId="2624431D" w:rsidR="001F6F1A" w:rsidRPr="004B56C2" w:rsidRDefault="001F6F1A" w:rsidP="004B56C2">
      <w:pPr>
        <w:pBdr>
          <w:top w:val="nil"/>
          <w:left w:val="nil"/>
          <w:bottom w:val="nil"/>
          <w:right w:val="nil"/>
          <w:between w:val="nil"/>
        </w:pBdr>
        <w:spacing w:after="0"/>
        <w:ind w:left="851" w:hanging="851"/>
        <w:jc w:val="both"/>
        <w:rPr>
          <w:rFonts w:ascii="Arial" w:eastAsia="Arial" w:hAnsi="Arial" w:cs="Arial"/>
          <w:b/>
          <w:bCs/>
          <w:color w:val="000000"/>
        </w:rPr>
      </w:pPr>
      <w:r w:rsidRPr="004B56C2">
        <w:rPr>
          <w:rFonts w:ascii="Arial" w:eastAsia="Arial" w:hAnsi="Arial" w:cs="Arial"/>
          <w:b/>
          <w:bCs/>
          <w:color w:val="000000"/>
        </w:rPr>
        <w:t>Tabel 4. Rata-rata pengeluaran non pangan nelayan pemilik armada dan nelayan ABK dalam satu tahun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gridCol w:w="1681"/>
        <w:gridCol w:w="1437"/>
        <w:gridCol w:w="1665"/>
        <w:gridCol w:w="1423"/>
      </w:tblGrid>
      <w:tr w:rsidR="001F6F1A" w:rsidRPr="00314847" w14:paraId="24DD2787" w14:textId="77777777" w:rsidTr="001E2F0B">
        <w:trPr>
          <w:trHeight w:val="362"/>
        </w:trPr>
        <w:tc>
          <w:tcPr>
            <w:tcW w:w="3150" w:type="dxa"/>
            <w:vMerge w:val="restart"/>
            <w:tcBorders>
              <w:top w:val="single" w:sz="4" w:space="0" w:color="auto"/>
            </w:tcBorders>
            <w:shd w:val="clear" w:color="auto" w:fill="D9D9D9" w:themeFill="background1" w:themeFillShade="D9"/>
            <w:vAlign w:val="center"/>
          </w:tcPr>
          <w:p w14:paraId="40439907" w14:textId="77777777" w:rsidR="001F6F1A" w:rsidRPr="00314847" w:rsidRDefault="001F6F1A" w:rsidP="00314847">
            <w:pPr>
              <w:jc w:val="center"/>
              <w:rPr>
                <w:rFonts w:ascii="Arial" w:eastAsia="Arial" w:hAnsi="Arial" w:cs="Arial"/>
                <w:b/>
                <w:bCs/>
                <w:color w:val="000000"/>
              </w:rPr>
            </w:pPr>
            <w:r w:rsidRPr="00314847">
              <w:rPr>
                <w:rFonts w:ascii="Arial" w:eastAsia="Arial" w:hAnsi="Arial" w:cs="Arial"/>
                <w:b/>
                <w:bCs/>
                <w:color w:val="000000"/>
                <w:lang w:val="id-ID"/>
              </w:rPr>
              <w:t>Uraian</w:t>
            </w:r>
          </w:p>
        </w:tc>
        <w:tc>
          <w:tcPr>
            <w:tcW w:w="3118" w:type="dxa"/>
            <w:gridSpan w:val="2"/>
            <w:tcBorders>
              <w:top w:val="single" w:sz="4" w:space="0" w:color="auto"/>
            </w:tcBorders>
            <w:shd w:val="clear" w:color="auto" w:fill="D9D9D9" w:themeFill="background1" w:themeFillShade="D9"/>
            <w:vAlign w:val="center"/>
          </w:tcPr>
          <w:p w14:paraId="7C526BDE"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Nelayan</w:t>
            </w:r>
            <w:proofErr w:type="spellEnd"/>
            <w:r w:rsidRPr="00314847">
              <w:rPr>
                <w:rFonts w:ascii="Arial" w:eastAsia="Arial" w:hAnsi="Arial" w:cs="Arial"/>
                <w:b/>
                <w:bCs/>
                <w:color w:val="000000"/>
              </w:rPr>
              <w:t xml:space="preserve"> Pemilik Armada</w:t>
            </w:r>
          </w:p>
        </w:tc>
        <w:tc>
          <w:tcPr>
            <w:tcW w:w="3088" w:type="dxa"/>
            <w:gridSpan w:val="2"/>
            <w:tcBorders>
              <w:top w:val="single" w:sz="4" w:space="0" w:color="auto"/>
            </w:tcBorders>
            <w:shd w:val="clear" w:color="auto" w:fill="D9D9D9" w:themeFill="background1" w:themeFillShade="D9"/>
            <w:vAlign w:val="center"/>
          </w:tcPr>
          <w:p w14:paraId="01012B0C"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Nelayan</w:t>
            </w:r>
            <w:proofErr w:type="spellEnd"/>
            <w:r w:rsidRPr="00314847">
              <w:rPr>
                <w:rFonts w:ascii="Arial" w:eastAsia="Arial" w:hAnsi="Arial" w:cs="Arial"/>
                <w:b/>
                <w:bCs/>
                <w:color w:val="000000"/>
              </w:rPr>
              <w:t xml:space="preserve"> ABK</w:t>
            </w:r>
          </w:p>
        </w:tc>
      </w:tr>
      <w:tr w:rsidR="001F6F1A" w:rsidRPr="00314847" w14:paraId="7C25484D" w14:textId="77777777" w:rsidTr="001E2F0B">
        <w:trPr>
          <w:trHeight w:val="362"/>
        </w:trPr>
        <w:tc>
          <w:tcPr>
            <w:tcW w:w="3150" w:type="dxa"/>
            <w:vMerge/>
            <w:tcBorders>
              <w:bottom w:val="single" w:sz="4" w:space="0" w:color="auto"/>
            </w:tcBorders>
            <w:shd w:val="clear" w:color="auto" w:fill="D9D9D9" w:themeFill="background1" w:themeFillShade="D9"/>
            <w:vAlign w:val="center"/>
          </w:tcPr>
          <w:p w14:paraId="53423A6A" w14:textId="77777777" w:rsidR="001F6F1A" w:rsidRPr="00314847" w:rsidRDefault="001F6F1A" w:rsidP="00314847">
            <w:pPr>
              <w:jc w:val="center"/>
              <w:rPr>
                <w:rFonts w:ascii="Arial" w:eastAsia="Arial" w:hAnsi="Arial" w:cs="Arial"/>
                <w:b/>
                <w:bCs/>
                <w:color w:val="000000"/>
              </w:rPr>
            </w:pPr>
          </w:p>
        </w:tc>
        <w:tc>
          <w:tcPr>
            <w:tcW w:w="1681" w:type="dxa"/>
            <w:tcBorders>
              <w:bottom w:val="single" w:sz="4" w:space="0" w:color="auto"/>
            </w:tcBorders>
            <w:shd w:val="clear" w:color="auto" w:fill="D9D9D9" w:themeFill="background1" w:themeFillShade="D9"/>
            <w:vAlign w:val="center"/>
          </w:tcPr>
          <w:p w14:paraId="2EC7C7B8"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Pengeluaran</w:t>
            </w:r>
            <w:proofErr w:type="spellEnd"/>
            <w:r w:rsidRPr="00314847">
              <w:rPr>
                <w:rFonts w:ascii="Arial" w:eastAsia="Arial" w:hAnsi="Arial" w:cs="Arial"/>
                <w:b/>
                <w:bCs/>
                <w:color w:val="000000"/>
              </w:rPr>
              <w:t xml:space="preserve"> (Rp)</w:t>
            </w:r>
          </w:p>
        </w:tc>
        <w:tc>
          <w:tcPr>
            <w:tcW w:w="1437" w:type="dxa"/>
            <w:tcBorders>
              <w:bottom w:val="single" w:sz="4" w:space="0" w:color="auto"/>
            </w:tcBorders>
            <w:shd w:val="clear" w:color="auto" w:fill="D9D9D9" w:themeFill="background1" w:themeFillShade="D9"/>
            <w:vAlign w:val="center"/>
          </w:tcPr>
          <w:p w14:paraId="4145997D"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Persentase</w:t>
            </w:r>
            <w:proofErr w:type="spellEnd"/>
            <w:r w:rsidRPr="00314847">
              <w:rPr>
                <w:rFonts w:ascii="Arial" w:eastAsia="Arial" w:hAnsi="Arial" w:cs="Arial"/>
                <w:b/>
                <w:bCs/>
                <w:color w:val="000000"/>
              </w:rPr>
              <w:t xml:space="preserve"> (%)</w:t>
            </w:r>
          </w:p>
        </w:tc>
        <w:tc>
          <w:tcPr>
            <w:tcW w:w="1665" w:type="dxa"/>
            <w:tcBorders>
              <w:bottom w:val="single" w:sz="4" w:space="0" w:color="auto"/>
            </w:tcBorders>
            <w:shd w:val="clear" w:color="auto" w:fill="D9D9D9" w:themeFill="background1" w:themeFillShade="D9"/>
            <w:vAlign w:val="center"/>
          </w:tcPr>
          <w:p w14:paraId="261E1A5E"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Pengeluaran</w:t>
            </w:r>
            <w:proofErr w:type="spellEnd"/>
            <w:r w:rsidRPr="00314847">
              <w:rPr>
                <w:rFonts w:ascii="Arial" w:eastAsia="Arial" w:hAnsi="Arial" w:cs="Arial"/>
                <w:b/>
                <w:bCs/>
                <w:color w:val="000000"/>
              </w:rPr>
              <w:t xml:space="preserve"> (Rp)</w:t>
            </w:r>
          </w:p>
        </w:tc>
        <w:tc>
          <w:tcPr>
            <w:tcW w:w="1423" w:type="dxa"/>
            <w:tcBorders>
              <w:bottom w:val="single" w:sz="4" w:space="0" w:color="auto"/>
            </w:tcBorders>
            <w:shd w:val="clear" w:color="auto" w:fill="D9D9D9" w:themeFill="background1" w:themeFillShade="D9"/>
            <w:vAlign w:val="center"/>
          </w:tcPr>
          <w:p w14:paraId="6BE64656" w14:textId="77777777" w:rsidR="001F6F1A" w:rsidRPr="00314847" w:rsidRDefault="001F6F1A" w:rsidP="00314847">
            <w:pPr>
              <w:jc w:val="center"/>
              <w:rPr>
                <w:rFonts w:ascii="Arial" w:eastAsia="Arial" w:hAnsi="Arial" w:cs="Arial"/>
                <w:b/>
                <w:bCs/>
                <w:color w:val="000000"/>
              </w:rPr>
            </w:pPr>
            <w:proofErr w:type="spellStart"/>
            <w:r w:rsidRPr="00314847">
              <w:rPr>
                <w:rFonts w:ascii="Arial" w:eastAsia="Arial" w:hAnsi="Arial" w:cs="Arial"/>
                <w:b/>
                <w:bCs/>
                <w:color w:val="000000"/>
              </w:rPr>
              <w:t>Persentase</w:t>
            </w:r>
            <w:proofErr w:type="spellEnd"/>
            <w:r w:rsidRPr="00314847">
              <w:rPr>
                <w:rFonts w:ascii="Arial" w:eastAsia="Arial" w:hAnsi="Arial" w:cs="Arial"/>
                <w:b/>
                <w:bCs/>
                <w:color w:val="000000"/>
              </w:rPr>
              <w:t xml:space="preserve"> (%)</w:t>
            </w:r>
          </w:p>
        </w:tc>
      </w:tr>
      <w:tr w:rsidR="001F6F1A" w:rsidRPr="00314847" w14:paraId="6D0223CF" w14:textId="77777777" w:rsidTr="001E2F0B">
        <w:trPr>
          <w:trHeight w:val="371"/>
        </w:trPr>
        <w:tc>
          <w:tcPr>
            <w:tcW w:w="3150" w:type="dxa"/>
            <w:tcBorders>
              <w:top w:val="single" w:sz="4" w:space="0" w:color="auto"/>
            </w:tcBorders>
            <w:vAlign w:val="center"/>
          </w:tcPr>
          <w:p w14:paraId="3D53A3F0" w14:textId="77777777" w:rsidR="001F6F1A" w:rsidRPr="00314847" w:rsidRDefault="001F6F1A" w:rsidP="00314847">
            <w:pPr>
              <w:rPr>
                <w:rFonts w:ascii="Arial" w:eastAsia="Arial" w:hAnsi="Arial" w:cs="Arial"/>
                <w:color w:val="000000"/>
              </w:rPr>
            </w:pPr>
            <w:r w:rsidRPr="00314847">
              <w:rPr>
                <w:rFonts w:ascii="Arial" w:hAnsi="Arial" w:cs="Arial"/>
                <w:color w:val="000000"/>
                <w:spacing w:val="2"/>
                <w:lang w:val="en-US"/>
              </w:rPr>
              <w:t>PAM (</w:t>
            </w:r>
            <w:proofErr w:type="spellStart"/>
            <w:r w:rsidRPr="00314847">
              <w:rPr>
                <w:rFonts w:ascii="Arial" w:hAnsi="Arial" w:cs="Arial"/>
                <w:color w:val="000000"/>
                <w:spacing w:val="2"/>
                <w:lang w:val="en-US"/>
              </w:rPr>
              <w:t>Sumber</w:t>
            </w:r>
            <w:proofErr w:type="spellEnd"/>
            <w:r w:rsidRPr="00314847">
              <w:rPr>
                <w:rFonts w:ascii="Arial" w:hAnsi="Arial" w:cs="Arial"/>
                <w:color w:val="000000"/>
                <w:spacing w:val="2"/>
                <w:lang w:val="en-US"/>
              </w:rPr>
              <w:t xml:space="preserve"> air)</w:t>
            </w:r>
          </w:p>
        </w:tc>
        <w:tc>
          <w:tcPr>
            <w:tcW w:w="1681" w:type="dxa"/>
            <w:tcBorders>
              <w:top w:val="single" w:sz="4" w:space="0" w:color="auto"/>
            </w:tcBorders>
            <w:vAlign w:val="center"/>
          </w:tcPr>
          <w:p w14:paraId="4CC512AA" w14:textId="77777777" w:rsidR="001F6F1A" w:rsidRPr="00314847" w:rsidRDefault="001F6F1A" w:rsidP="00314847">
            <w:pPr>
              <w:ind w:firstLine="33"/>
              <w:jc w:val="right"/>
              <w:rPr>
                <w:rFonts w:ascii="Arial" w:eastAsia="Arial" w:hAnsi="Arial" w:cs="Arial"/>
                <w:color w:val="000000"/>
              </w:rPr>
            </w:pPr>
            <w:r w:rsidRPr="00314847">
              <w:rPr>
                <w:rFonts w:ascii="Arial" w:hAnsi="Arial" w:cs="Arial"/>
                <w:color w:val="000000"/>
                <w:lang w:val="en-US"/>
              </w:rPr>
              <w:t>1.478.769,23</w:t>
            </w:r>
          </w:p>
        </w:tc>
        <w:tc>
          <w:tcPr>
            <w:tcW w:w="1437" w:type="dxa"/>
            <w:tcBorders>
              <w:top w:val="single" w:sz="4" w:space="0" w:color="auto"/>
            </w:tcBorders>
            <w:vAlign w:val="center"/>
          </w:tcPr>
          <w:p w14:paraId="3F69F3DA" w14:textId="77777777" w:rsidR="001F6F1A" w:rsidRPr="00314847" w:rsidRDefault="001F6F1A" w:rsidP="00314847">
            <w:pPr>
              <w:ind w:firstLine="720"/>
              <w:jc w:val="right"/>
              <w:rPr>
                <w:rFonts w:ascii="Arial" w:eastAsia="Arial" w:hAnsi="Arial" w:cs="Arial"/>
                <w:color w:val="000000"/>
              </w:rPr>
            </w:pPr>
            <w:r w:rsidRPr="00314847">
              <w:rPr>
                <w:rFonts w:ascii="Arial" w:hAnsi="Arial" w:cs="Arial"/>
                <w:color w:val="000000"/>
              </w:rPr>
              <w:t>4,72</w:t>
            </w:r>
          </w:p>
        </w:tc>
        <w:tc>
          <w:tcPr>
            <w:tcW w:w="1665" w:type="dxa"/>
            <w:tcBorders>
              <w:top w:val="single" w:sz="4" w:space="0" w:color="auto"/>
            </w:tcBorders>
            <w:vAlign w:val="center"/>
          </w:tcPr>
          <w:p w14:paraId="5EBCC1D8"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330.000,00</w:t>
            </w:r>
          </w:p>
        </w:tc>
        <w:tc>
          <w:tcPr>
            <w:tcW w:w="1423" w:type="dxa"/>
            <w:tcBorders>
              <w:top w:val="single" w:sz="4" w:space="0" w:color="auto"/>
            </w:tcBorders>
            <w:vAlign w:val="center"/>
          </w:tcPr>
          <w:p w14:paraId="0A655889" w14:textId="77777777" w:rsidR="001F6F1A" w:rsidRPr="00314847" w:rsidRDefault="001F6F1A" w:rsidP="00314847">
            <w:pPr>
              <w:ind w:firstLine="31"/>
              <w:jc w:val="right"/>
              <w:rPr>
                <w:rFonts w:ascii="Arial" w:eastAsia="Arial" w:hAnsi="Arial" w:cs="Arial"/>
                <w:color w:val="000000"/>
              </w:rPr>
            </w:pPr>
            <w:r w:rsidRPr="00314847">
              <w:rPr>
                <w:rFonts w:ascii="Arial" w:hAnsi="Arial" w:cs="Arial"/>
                <w:color w:val="000000"/>
              </w:rPr>
              <w:t>2,78</w:t>
            </w:r>
          </w:p>
        </w:tc>
      </w:tr>
      <w:tr w:rsidR="001F6F1A" w:rsidRPr="00314847" w14:paraId="63B59994" w14:textId="77777777" w:rsidTr="001E2F0B">
        <w:trPr>
          <w:trHeight w:val="362"/>
        </w:trPr>
        <w:tc>
          <w:tcPr>
            <w:tcW w:w="3150" w:type="dxa"/>
            <w:vAlign w:val="center"/>
          </w:tcPr>
          <w:p w14:paraId="0624A434" w14:textId="77777777" w:rsidR="001F6F1A" w:rsidRPr="00314847" w:rsidRDefault="001F6F1A" w:rsidP="00314847">
            <w:pPr>
              <w:rPr>
                <w:rFonts w:ascii="Arial" w:eastAsia="Arial" w:hAnsi="Arial" w:cs="Arial"/>
                <w:color w:val="000000"/>
              </w:rPr>
            </w:pPr>
            <w:r w:rsidRPr="00314847">
              <w:rPr>
                <w:rFonts w:ascii="Arial" w:hAnsi="Arial" w:cs="Arial"/>
                <w:color w:val="000000"/>
                <w:spacing w:val="-5"/>
                <w:lang w:val="en-US"/>
              </w:rPr>
              <w:t>Kesehatan</w:t>
            </w:r>
          </w:p>
        </w:tc>
        <w:tc>
          <w:tcPr>
            <w:tcW w:w="1681" w:type="dxa"/>
            <w:vAlign w:val="center"/>
          </w:tcPr>
          <w:p w14:paraId="46BC16DD"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2287692,13</w:t>
            </w:r>
          </w:p>
        </w:tc>
        <w:tc>
          <w:tcPr>
            <w:tcW w:w="1437" w:type="dxa"/>
            <w:vAlign w:val="center"/>
          </w:tcPr>
          <w:p w14:paraId="38C5EA10"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7,31</w:t>
            </w:r>
          </w:p>
        </w:tc>
        <w:tc>
          <w:tcPr>
            <w:tcW w:w="1665" w:type="dxa"/>
            <w:vAlign w:val="center"/>
          </w:tcPr>
          <w:p w14:paraId="1BB1301F"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1.163.120,00</w:t>
            </w:r>
          </w:p>
        </w:tc>
        <w:tc>
          <w:tcPr>
            <w:tcW w:w="1423" w:type="dxa"/>
            <w:vAlign w:val="center"/>
          </w:tcPr>
          <w:p w14:paraId="778FD399" w14:textId="77777777" w:rsidR="001F6F1A" w:rsidRPr="00314847" w:rsidRDefault="001F6F1A" w:rsidP="00314847">
            <w:pPr>
              <w:ind w:firstLine="31"/>
              <w:jc w:val="right"/>
              <w:rPr>
                <w:rFonts w:ascii="Arial" w:eastAsia="Arial" w:hAnsi="Arial" w:cs="Arial"/>
                <w:color w:val="000000"/>
              </w:rPr>
            </w:pPr>
            <w:r w:rsidRPr="00314847">
              <w:rPr>
                <w:rFonts w:ascii="Arial" w:hAnsi="Arial" w:cs="Arial"/>
                <w:color w:val="000000"/>
              </w:rPr>
              <w:t>9,79</w:t>
            </w:r>
          </w:p>
        </w:tc>
      </w:tr>
      <w:tr w:rsidR="001F6F1A" w:rsidRPr="00314847" w14:paraId="77752CAA" w14:textId="77777777" w:rsidTr="001E2F0B">
        <w:trPr>
          <w:trHeight w:val="362"/>
        </w:trPr>
        <w:tc>
          <w:tcPr>
            <w:tcW w:w="3150" w:type="dxa"/>
            <w:vAlign w:val="center"/>
          </w:tcPr>
          <w:p w14:paraId="48D1AC7D" w14:textId="77777777" w:rsidR="001F6F1A" w:rsidRPr="00314847" w:rsidRDefault="001F6F1A" w:rsidP="00314847">
            <w:pPr>
              <w:rPr>
                <w:rFonts w:ascii="Arial" w:eastAsia="Arial" w:hAnsi="Arial" w:cs="Arial"/>
                <w:color w:val="000000"/>
              </w:rPr>
            </w:pPr>
            <w:r w:rsidRPr="00314847">
              <w:rPr>
                <w:rFonts w:ascii="Arial" w:hAnsi="Arial" w:cs="Arial"/>
                <w:color w:val="000000"/>
                <w:spacing w:val="-1"/>
                <w:lang w:val="en-US"/>
              </w:rPr>
              <w:t>Pendidikan</w:t>
            </w:r>
          </w:p>
        </w:tc>
        <w:tc>
          <w:tcPr>
            <w:tcW w:w="1681" w:type="dxa"/>
            <w:vAlign w:val="center"/>
          </w:tcPr>
          <w:p w14:paraId="2ED31C91"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8.945.230,77</w:t>
            </w:r>
          </w:p>
        </w:tc>
        <w:tc>
          <w:tcPr>
            <w:tcW w:w="1437" w:type="dxa"/>
            <w:vAlign w:val="center"/>
          </w:tcPr>
          <w:p w14:paraId="73FBA264"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28,58</w:t>
            </w:r>
          </w:p>
        </w:tc>
        <w:tc>
          <w:tcPr>
            <w:tcW w:w="1665" w:type="dxa"/>
            <w:vAlign w:val="center"/>
          </w:tcPr>
          <w:p w14:paraId="1791CD9E"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3.844.080,00</w:t>
            </w:r>
          </w:p>
        </w:tc>
        <w:tc>
          <w:tcPr>
            <w:tcW w:w="1423" w:type="dxa"/>
            <w:vAlign w:val="center"/>
          </w:tcPr>
          <w:p w14:paraId="4F89E078" w14:textId="77777777" w:rsidR="001F6F1A" w:rsidRPr="00314847" w:rsidRDefault="001F6F1A" w:rsidP="00314847">
            <w:pPr>
              <w:ind w:firstLine="31"/>
              <w:jc w:val="right"/>
              <w:rPr>
                <w:rFonts w:ascii="Arial" w:eastAsia="Arial" w:hAnsi="Arial" w:cs="Arial"/>
                <w:color w:val="000000"/>
              </w:rPr>
            </w:pPr>
            <w:r w:rsidRPr="00314847">
              <w:rPr>
                <w:rFonts w:ascii="Arial" w:hAnsi="Arial" w:cs="Arial"/>
                <w:color w:val="000000"/>
              </w:rPr>
              <w:t>32,37</w:t>
            </w:r>
          </w:p>
        </w:tc>
      </w:tr>
      <w:tr w:rsidR="001F6F1A" w:rsidRPr="00314847" w14:paraId="0E825542" w14:textId="77777777" w:rsidTr="001E2F0B">
        <w:trPr>
          <w:trHeight w:val="362"/>
        </w:trPr>
        <w:tc>
          <w:tcPr>
            <w:tcW w:w="3150" w:type="dxa"/>
            <w:vAlign w:val="center"/>
          </w:tcPr>
          <w:p w14:paraId="653F6420" w14:textId="77777777" w:rsidR="001F6F1A" w:rsidRPr="00314847" w:rsidRDefault="001F6F1A" w:rsidP="00314847">
            <w:pPr>
              <w:rPr>
                <w:rFonts w:ascii="Arial" w:eastAsia="Arial" w:hAnsi="Arial" w:cs="Arial"/>
                <w:color w:val="000000"/>
              </w:rPr>
            </w:pPr>
            <w:proofErr w:type="spellStart"/>
            <w:r w:rsidRPr="00314847">
              <w:rPr>
                <w:rFonts w:ascii="Arial" w:hAnsi="Arial" w:cs="Arial"/>
                <w:color w:val="000000"/>
                <w:spacing w:val="-1"/>
                <w:lang w:val="en-US"/>
              </w:rPr>
              <w:t>Sandang</w:t>
            </w:r>
            <w:proofErr w:type="spellEnd"/>
          </w:p>
        </w:tc>
        <w:tc>
          <w:tcPr>
            <w:tcW w:w="1681" w:type="dxa"/>
            <w:vAlign w:val="center"/>
          </w:tcPr>
          <w:p w14:paraId="4BF10EE5"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3.954.871,79</w:t>
            </w:r>
          </w:p>
        </w:tc>
        <w:tc>
          <w:tcPr>
            <w:tcW w:w="1437" w:type="dxa"/>
            <w:vAlign w:val="center"/>
          </w:tcPr>
          <w:p w14:paraId="79D536E9"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12,64</w:t>
            </w:r>
          </w:p>
        </w:tc>
        <w:tc>
          <w:tcPr>
            <w:tcW w:w="1665" w:type="dxa"/>
            <w:vAlign w:val="center"/>
          </w:tcPr>
          <w:p w14:paraId="03A8930B"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1.270.080,00</w:t>
            </w:r>
          </w:p>
        </w:tc>
        <w:tc>
          <w:tcPr>
            <w:tcW w:w="1423" w:type="dxa"/>
            <w:vAlign w:val="center"/>
          </w:tcPr>
          <w:p w14:paraId="751DACFD" w14:textId="77777777" w:rsidR="001F6F1A" w:rsidRPr="00314847" w:rsidRDefault="001F6F1A" w:rsidP="00314847">
            <w:pPr>
              <w:ind w:firstLine="31"/>
              <w:jc w:val="right"/>
              <w:rPr>
                <w:rFonts w:ascii="Arial" w:eastAsia="Arial" w:hAnsi="Arial" w:cs="Arial"/>
                <w:color w:val="000000"/>
              </w:rPr>
            </w:pPr>
            <w:r w:rsidRPr="00314847">
              <w:rPr>
                <w:rFonts w:ascii="Arial" w:hAnsi="Arial" w:cs="Arial"/>
                <w:color w:val="000000"/>
              </w:rPr>
              <w:t>10,70</w:t>
            </w:r>
          </w:p>
        </w:tc>
      </w:tr>
      <w:tr w:rsidR="001F6F1A" w:rsidRPr="00314847" w14:paraId="16273424" w14:textId="77777777" w:rsidTr="001E2F0B">
        <w:trPr>
          <w:trHeight w:val="362"/>
        </w:trPr>
        <w:tc>
          <w:tcPr>
            <w:tcW w:w="3150" w:type="dxa"/>
            <w:vAlign w:val="center"/>
          </w:tcPr>
          <w:p w14:paraId="390D7575" w14:textId="77777777" w:rsidR="001F6F1A" w:rsidRPr="00314847" w:rsidRDefault="001F6F1A" w:rsidP="00314847">
            <w:pPr>
              <w:rPr>
                <w:rFonts w:ascii="Arial" w:eastAsia="Arial" w:hAnsi="Arial" w:cs="Arial"/>
                <w:color w:val="000000"/>
              </w:rPr>
            </w:pPr>
            <w:r w:rsidRPr="00314847">
              <w:rPr>
                <w:rFonts w:ascii="Arial" w:hAnsi="Arial" w:cs="Arial"/>
                <w:color w:val="000000"/>
                <w:spacing w:val="-1"/>
                <w:lang w:val="en-US"/>
              </w:rPr>
              <w:t>Papan</w:t>
            </w:r>
          </w:p>
        </w:tc>
        <w:tc>
          <w:tcPr>
            <w:tcW w:w="1681" w:type="dxa"/>
            <w:vAlign w:val="center"/>
          </w:tcPr>
          <w:p w14:paraId="545FD0FC"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3.475.641,03</w:t>
            </w:r>
          </w:p>
        </w:tc>
        <w:tc>
          <w:tcPr>
            <w:tcW w:w="1437" w:type="dxa"/>
            <w:vAlign w:val="center"/>
          </w:tcPr>
          <w:p w14:paraId="7AE13852"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11,10</w:t>
            </w:r>
          </w:p>
        </w:tc>
        <w:tc>
          <w:tcPr>
            <w:tcW w:w="1665" w:type="dxa"/>
            <w:vAlign w:val="center"/>
          </w:tcPr>
          <w:p w14:paraId="2D3AADC2"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38.000,00</w:t>
            </w:r>
          </w:p>
        </w:tc>
        <w:tc>
          <w:tcPr>
            <w:tcW w:w="1423" w:type="dxa"/>
            <w:vAlign w:val="center"/>
          </w:tcPr>
          <w:p w14:paraId="3F28AAA4" w14:textId="77777777" w:rsidR="001F6F1A" w:rsidRPr="00314847" w:rsidRDefault="001F6F1A" w:rsidP="00314847">
            <w:pPr>
              <w:ind w:firstLine="31"/>
              <w:jc w:val="right"/>
              <w:rPr>
                <w:rFonts w:ascii="Arial" w:eastAsia="Arial" w:hAnsi="Arial" w:cs="Arial"/>
                <w:color w:val="000000"/>
              </w:rPr>
            </w:pPr>
            <w:r w:rsidRPr="00314847">
              <w:rPr>
                <w:rFonts w:ascii="Arial" w:hAnsi="Arial" w:cs="Arial"/>
                <w:color w:val="000000"/>
              </w:rPr>
              <w:t>0,32</w:t>
            </w:r>
          </w:p>
        </w:tc>
      </w:tr>
      <w:tr w:rsidR="001F6F1A" w:rsidRPr="00314847" w14:paraId="5CDFE36D" w14:textId="77777777" w:rsidTr="001E2F0B">
        <w:trPr>
          <w:trHeight w:val="362"/>
        </w:trPr>
        <w:tc>
          <w:tcPr>
            <w:tcW w:w="3150" w:type="dxa"/>
            <w:vAlign w:val="center"/>
          </w:tcPr>
          <w:p w14:paraId="79080564" w14:textId="77777777" w:rsidR="001F6F1A" w:rsidRPr="00314847" w:rsidRDefault="001F6F1A" w:rsidP="00314847">
            <w:pPr>
              <w:rPr>
                <w:rFonts w:ascii="Arial" w:eastAsia="Arial" w:hAnsi="Arial" w:cs="Arial"/>
                <w:color w:val="000000"/>
              </w:rPr>
            </w:pPr>
            <w:r w:rsidRPr="00314847">
              <w:rPr>
                <w:rFonts w:ascii="Arial" w:hAnsi="Arial" w:cs="Arial"/>
                <w:color w:val="000000"/>
                <w:spacing w:val="-1"/>
                <w:lang w:val="en-US"/>
              </w:rPr>
              <w:t xml:space="preserve">Dana </w:t>
            </w:r>
            <w:proofErr w:type="spellStart"/>
            <w:r w:rsidRPr="00314847">
              <w:rPr>
                <w:rFonts w:ascii="Arial" w:hAnsi="Arial" w:cs="Arial"/>
                <w:color w:val="000000"/>
                <w:spacing w:val="-1"/>
                <w:lang w:val="en-US"/>
              </w:rPr>
              <w:t>sosial</w:t>
            </w:r>
            <w:proofErr w:type="spellEnd"/>
            <w:r w:rsidRPr="00314847">
              <w:rPr>
                <w:rFonts w:ascii="Arial" w:hAnsi="Arial" w:cs="Arial"/>
                <w:color w:val="000000"/>
                <w:spacing w:val="-1"/>
                <w:lang w:val="en-US"/>
              </w:rPr>
              <w:t xml:space="preserve"> dan </w:t>
            </w:r>
            <w:proofErr w:type="spellStart"/>
            <w:r w:rsidRPr="00314847">
              <w:rPr>
                <w:rFonts w:ascii="Arial" w:hAnsi="Arial" w:cs="Arial"/>
                <w:color w:val="000000"/>
                <w:spacing w:val="-1"/>
                <w:lang w:val="en-US"/>
              </w:rPr>
              <w:t>Sumbangan</w:t>
            </w:r>
            <w:proofErr w:type="spellEnd"/>
          </w:p>
        </w:tc>
        <w:tc>
          <w:tcPr>
            <w:tcW w:w="1681" w:type="dxa"/>
            <w:vAlign w:val="center"/>
          </w:tcPr>
          <w:p w14:paraId="43C3D5FF"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2.036.153,85</w:t>
            </w:r>
          </w:p>
        </w:tc>
        <w:tc>
          <w:tcPr>
            <w:tcW w:w="1437" w:type="dxa"/>
            <w:vAlign w:val="center"/>
          </w:tcPr>
          <w:p w14:paraId="4AF57D77"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6,51</w:t>
            </w:r>
          </w:p>
        </w:tc>
        <w:tc>
          <w:tcPr>
            <w:tcW w:w="1665" w:type="dxa"/>
            <w:vAlign w:val="center"/>
          </w:tcPr>
          <w:p w14:paraId="46DB124D"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1.356.800,00</w:t>
            </w:r>
          </w:p>
        </w:tc>
        <w:tc>
          <w:tcPr>
            <w:tcW w:w="1423" w:type="dxa"/>
            <w:vAlign w:val="center"/>
          </w:tcPr>
          <w:p w14:paraId="5D59E62B" w14:textId="77777777" w:rsidR="001F6F1A" w:rsidRPr="00314847" w:rsidRDefault="001F6F1A" w:rsidP="00314847">
            <w:pPr>
              <w:ind w:firstLine="31"/>
              <w:jc w:val="right"/>
              <w:rPr>
                <w:rFonts w:ascii="Arial" w:hAnsi="Arial" w:cs="Arial"/>
                <w:color w:val="000000"/>
              </w:rPr>
            </w:pPr>
            <w:r w:rsidRPr="00314847">
              <w:rPr>
                <w:rFonts w:ascii="Arial" w:hAnsi="Arial" w:cs="Arial"/>
                <w:color w:val="000000"/>
              </w:rPr>
              <w:t>11,43</w:t>
            </w:r>
          </w:p>
        </w:tc>
      </w:tr>
      <w:tr w:rsidR="001F6F1A" w:rsidRPr="00314847" w14:paraId="1274F964" w14:textId="77777777" w:rsidTr="001E2F0B">
        <w:trPr>
          <w:trHeight w:val="362"/>
        </w:trPr>
        <w:tc>
          <w:tcPr>
            <w:tcW w:w="3150" w:type="dxa"/>
            <w:vAlign w:val="center"/>
          </w:tcPr>
          <w:p w14:paraId="1424A457" w14:textId="77777777" w:rsidR="001F6F1A" w:rsidRPr="00314847" w:rsidRDefault="001F6F1A" w:rsidP="00314847">
            <w:pPr>
              <w:rPr>
                <w:rFonts w:ascii="Arial" w:eastAsia="Arial" w:hAnsi="Arial" w:cs="Arial"/>
                <w:color w:val="000000"/>
              </w:rPr>
            </w:pPr>
            <w:proofErr w:type="spellStart"/>
            <w:r w:rsidRPr="00314847">
              <w:rPr>
                <w:rFonts w:ascii="Arial" w:hAnsi="Arial" w:cs="Arial"/>
                <w:color w:val="000000"/>
                <w:spacing w:val="-5"/>
                <w:lang w:val="en-US"/>
              </w:rPr>
              <w:t>Komunikasi</w:t>
            </w:r>
            <w:proofErr w:type="spellEnd"/>
          </w:p>
        </w:tc>
        <w:tc>
          <w:tcPr>
            <w:tcW w:w="1681" w:type="dxa"/>
            <w:vAlign w:val="center"/>
          </w:tcPr>
          <w:p w14:paraId="5CC16BFB"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3.186.153,85</w:t>
            </w:r>
          </w:p>
        </w:tc>
        <w:tc>
          <w:tcPr>
            <w:tcW w:w="1437" w:type="dxa"/>
            <w:vAlign w:val="center"/>
          </w:tcPr>
          <w:p w14:paraId="035855E0"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10,18</w:t>
            </w:r>
          </w:p>
        </w:tc>
        <w:tc>
          <w:tcPr>
            <w:tcW w:w="1665" w:type="dxa"/>
            <w:vAlign w:val="center"/>
          </w:tcPr>
          <w:p w14:paraId="6EE3361C"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1.187.760,00</w:t>
            </w:r>
          </w:p>
        </w:tc>
        <w:tc>
          <w:tcPr>
            <w:tcW w:w="1423" w:type="dxa"/>
            <w:vAlign w:val="center"/>
          </w:tcPr>
          <w:p w14:paraId="1D9FB1CE" w14:textId="77777777" w:rsidR="001F6F1A" w:rsidRPr="00314847" w:rsidRDefault="001F6F1A" w:rsidP="00314847">
            <w:pPr>
              <w:ind w:firstLine="31"/>
              <w:jc w:val="right"/>
              <w:rPr>
                <w:rFonts w:ascii="Arial" w:hAnsi="Arial" w:cs="Arial"/>
                <w:color w:val="000000"/>
              </w:rPr>
            </w:pPr>
            <w:r w:rsidRPr="00314847">
              <w:rPr>
                <w:rFonts w:ascii="Arial" w:hAnsi="Arial" w:cs="Arial"/>
                <w:color w:val="000000"/>
              </w:rPr>
              <w:t>10,00</w:t>
            </w:r>
          </w:p>
        </w:tc>
      </w:tr>
      <w:tr w:rsidR="001F6F1A" w:rsidRPr="00314847" w14:paraId="03730CD0" w14:textId="77777777" w:rsidTr="001E2F0B">
        <w:trPr>
          <w:trHeight w:val="362"/>
        </w:trPr>
        <w:tc>
          <w:tcPr>
            <w:tcW w:w="3150" w:type="dxa"/>
            <w:vAlign w:val="center"/>
          </w:tcPr>
          <w:p w14:paraId="2C9024BB" w14:textId="77777777" w:rsidR="001F6F1A" w:rsidRPr="00314847" w:rsidRDefault="001F6F1A" w:rsidP="00314847">
            <w:pPr>
              <w:rPr>
                <w:rFonts w:ascii="Arial" w:eastAsia="Arial" w:hAnsi="Arial" w:cs="Arial"/>
                <w:color w:val="000000"/>
              </w:rPr>
            </w:pPr>
            <w:proofErr w:type="spellStart"/>
            <w:r w:rsidRPr="00314847">
              <w:rPr>
                <w:rFonts w:ascii="Arial" w:eastAsia="Arial" w:hAnsi="Arial" w:cs="Arial"/>
                <w:color w:val="000000"/>
              </w:rPr>
              <w:t>Transportasi</w:t>
            </w:r>
            <w:proofErr w:type="spellEnd"/>
          </w:p>
        </w:tc>
        <w:tc>
          <w:tcPr>
            <w:tcW w:w="1681" w:type="dxa"/>
            <w:vAlign w:val="center"/>
          </w:tcPr>
          <w:p w14:paraId="30DDE4A3"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4.137.846,15</w:t>
            </w:r>
          </w:p>
        </w:tc>
        <w:tc>
          <w:tcPr>
            <w:tcW w:w="1437" w:type="dxa"/>
            <w:vAlign w:val="center"/>
          </w:tcPr>
          <w:p w14:paraId="4B991EBA"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13,22</w:t>
            </w:r>
          </w:p>
        </w:tc>
        <w:tc>
          <w:tcPr>
            <w:tcW w:w="1665" w:type="dxa"/>
            <w:vAlign w:val="center"/>
          </w:tcPr>
          <w:p w14:paraId="4C3C936C"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lang w:val="en-US"/>
              </w:rPr>
              <w:t>1.511.040,00</w:t>
            </w:r>
          </w:p>
        </w:tc>
        <w:tc>
          <w:tcPr>
            <w:tcW w:w="1423" w:type="dxa"/>
            <w:vAlign w:val="center"/>
          </w:tcPr>
          <w:p w14:paraId="4AF06582" w14:textId="77777777" w:rsidR="001F6F1A" w:rsidRPr="00314847" w:rsidRDefault="001F6F1A" w:rsidP="00314847">
            <w:pPr>
              <w:ind w:firstLine="31"/>
              <w:jc w:val="right"/>
              <w:rPr>
                <w:rFonts w:ascii="Arial" w:hAnsi="Arial" w:cs="Arial"/>
                <w:color w:val="000000"/>
              </w:rPr>
            </w:pPr>
            <w:r w:rsidRPr="00314847">
              <w:rPr>
                <w:rFonts w:ascii="Arial" w:hAnsi="Arial" w:cs="Arial"/>
                <w:color w:val="000000"/>
              </w:rPr>
              <w:t>12,72</w:t>
            </w:r>
          </w:p>
        </w:tc>
      </w:tr>
      <w:tr w:rsidR="001F6F1A" w:rsidRPr="00314847" w14:paraId="72694E15" w14:textId="77777777" w:rsidTr="001E2F0B">
        <w:trPr>
          <w:trHeight w:val="362"/>
        </w:trPr>
        <w:tc>
          <w:tcPr>
            <w:tcW w:w="3150" w:type="dxa"/>
            <w:tcBorders>
              <w:bottom w:val="single" w:sz="4" w:space="0" w:color="auto"/>
            </w:tcBorders>
            <w:vAlign w:val="center"/>
          </w:tcPr>
          <w:p w14:paraId="6FBF4035" w14:textId="77777777" w:rsidR="001F6F1A" w:rsidRPr="00314847" w:rsidRDefault="001F6F1A" w:rsidP="00314847">
            <w:pPr>
              <w:rPr>
                <w:rFonts w:ascii="Arial" w:eastAsia="Arial" w:hAnsi="Arial" w:cs="Arial"/>
                <w:color w:val="000000"/>
              </w:rPr>
            </w:pPr>
            <w:r w:rsidRPr="00314847">
              <w:rPr>
                <w:rFonts w:ascii="Arial" w:eastAsia="Arial" w:hAnsi="Arial" w:cs="Arial"/>
                <w:color w:val="000000"/>
              </w:rPr>
              <w:t>Listrik dan air</w:t>
            </w:r>
          </w:p>
        </w:tc>
        <w:tc>
          <w:tcPr>
            <w:tcW w:w="1681" w:type="dxa"/>
            <w:tcBorders>
              <w:bottom w:val="single" w:sz="4" w:space="0" w:color="auto"/>
            </w:tcBorders>
            <w:vAlign w:val="center"/>
          </w:tcPr>
          <w:p w14:paraId="170F1762" w14:textId="77777777" w:rsidR="001F6F1A" w:rsidRPr="00314847" w:rsidRDefault="001F6F1A" w:rsidP="00314847">
            <w:pPr>
              <w:jc w:val="right"/>
              <w:rPr>
                <w:rFonts w:ascii="Arial" w:eastAsia="Arial" w:hAnsi="Arial" w:cs="Arial"/>
                <w:color w:val="000000"/>
              </w:rPr>
            </w:pPr>
            <w:r w:rsidRPr="00314847">
              <w:rPr>
                <w:rFonts w:ascii="Arial" w:eastAsia="Arial" w:hAnsi="Arial" w:cs="Arial"/>
                <w:color w:val="000000"/>
              </w:rPr>
              <w:t>1.796.307,69</w:t>
            </w:r>
          </w:p>
        </w:tc>
        <w:tc>
          <w:tcPr>
            <w:tcW w:w="1437" w:type="dxa"/>
            <w:tcBorders>
              <w:bottom w:val="single" w:sz="4" w:space="0" w:color="auto"/>
            </w:tcBorders>
            <w:vAlign w:val="center"/>
          </w:tcPr>
          <w:p w14:paraId="3900D442" w14:textId="77777777" w:rsidR="001F6F1A" w:rsidRPr="00314847" w:rsidRDefault="001F6F1A" w:rsidP="00314847">
            <w:pPr>
              <w:jc w:val="right"/>
              <w:rPr>
                <w:rFonts w:ascii="Arial" w:eastAsia="Arial" w:hAnsi="Arial" w:cs="Arial"/>
                <w:color w:val="000000"/>
              </w:rPr>
            </w:pPr>
            <w:r w:rsidRPr="00314847">
              <w:rPr>
                <w:rFonts w:ascii="Arial" w:hAnsi="Arial" w:cs="Arial"/>
                <w:color w:val="000000"/>
              </w:rPr>
              <w:t>5,74</w:t>
            </w:r>
          </w:p>
        </w:tc>
        <w:tc>
          <w:tcPr>
            <w:tcW w:w="1665" w:type="dxa"/>
            <w:tcBorders>
              <w:bottom w:val="single" w:sz="4" w:space="0" w:color="auto"/>
            </w:tcBorders>
            <w:vAlign w:val="center"/>
          </w:tcPr>
          <w:p w14:paraId="6FDBB0A8" w14:textId="77777777" w:rsidR="001F6F1A" w:rsidRPr="00314847" w:rsidRDefault="001F6F1A" w:rsidP="00314847">
            <w:pPr>
              <w:jc w:val="right"/>
              <w:rPr>
                <w:rFonts w:ascii="Arial" w:eastAsia="Arial" w:hAnsi="Arial" w:cs="Arial"/>
                <w:color w:val="000000"/>
              </w:rPr>
            </w:pPr>
            <w:r w:rsidRPr="00314847">
              <w:rPr>
                <w:rFonts w:ascii="Arial" w:eastAsia="Arial" w:hAnsi="Arial" w:cs="Arial"/>
                <w:color w:val="000000"/>
              </w:rPr>
              <w:t>1.174.080,00</w:t>
            </w:r>
          </w:p>
        </w:tc>
        <w:tc>
          <w:tcPr>
            <w:tcW w:w="1423" w:type="dxa"/>
            <w:tcBorders>
              <w:bottom w:val="single" w:sz="4" w:space="0" w:color="auto"/>
            </w:tcBorders>
            <w:vAlign w:val="center"/>
          </w:tcPr>
          <w:p w14:paraId="5A14FE36" w14:textId="77777777" w:rsidR="001F6F1A" w:rsidRPr="00314847" w:rsidRDefault="001F6F1A" w:rsidP="00314847">
            <w:pPr>
              <w:ind w:firstLine="31"/>
              <w:jc w:val="right"/>
              <w:rPr>
                <w:rFonts w:ascii="Arial" w:hAnsi="Arial" w:cs="Arial"/>
                <w:color w:val="000000"/>
              </w:rPr>
            </w:pPr>
            <w:r w:rsidRPr="00314847">
              <w:rPr>
                <w:rFonts w:ascii="Arial" w:hAnsi="Arial" w:cs="Arial"/>
                <w:color w:val="000000"/>
              </w:rPr>
              <w:t>9,89</w:t>
            </w:r>
          </w:p>
        </w:tc>
      </w:tr>
      <w:tr w:rsidR="00314847" w:rsidRPr="00314847" w14:paraId="36D1FB85" w14:textId="77777777" w:rsidTr="001E2F0B">
        <w:trPr>
          <w:trHeight w:val="362"/>
        </w:trPr>
        <w:tc>
          <w:tcPr>
            <w:tcW w:w="3150" w:type="dxa"/>
            <w:tcBorders>
              <w:bottom w:val="single" w:sz="4" w:space="0" w:color="auto"/>
            </w:tcBorders>
            <w:vAlign w:val="center"/>
          </w:tcPr>
          <w:p w14:paraId="57F6271A" w14:textId="29785EEF" w:rsidR="00314847" w:rsidRPr="00314847" w:rsidRDefault="00314847" w:rsidP="00314847">
            <w:pPr>
              <w:rPr>
                <w:rFonts w:ascii="Arial" w:eastAsia="Arial" w:hAnsi="Arial" w:cs="Arial"/>
                <w:color w:val="000000"/>
              </w:rPr>
            </w:pPr>
            <w:proofErr w:type="spellStart"/>
            <w:r>
              <w:rPr>
                <w:rFonts w:ascii="Arial" w:eastAsia="Arial" w:hAnsi="Arial" w:cs="Arial"/>
                <w:color w:val="000000"/>
              </w:rPr>
              <w:t>Jumlah</w:t>
            </w:r>
            <w:proofErr w:type="spellEnd"/>
          </w:p>
        </w:tc>
        <w:tc>
          <w:tcPr>
            <w:tcW w:w="1681" w:type="dxa"/>
            <w:tcBorders>
              <w:bottom w:val="single" w:sz="4" w:space="0" w:color="auto"/>
            </w:tcBorders>
            <w:vAlign w:val="center"/>
          </w:tcPr>
          <w:p w14:paraId="1946EC29" w14:textId="53950FA4" w:rsidR="00314847" w:rsidRPr="00314847" w:rsidRDefault="00314847" w:rsidP="00314847">
            <w:pPr>
              <w:jc w:val="right"/>
              <w:rPr>
                <w:rFonts w:ascii="Arial" w:eastAsia="Arial" w:hAnsi="Arial" w:cs="Arial"/>
                <w:color w:val="000000"/>
              </w:rPr>
            </w:pPr>
            <w:r>
              <w:rPr>
                <w:rFonts w:ascii="Arial" w:eastAsia="Arial" w:hAnsi="Arial" w:cs="Arial"/>
                <w:color w:val="000000"/>
              </w:rPr>
              <w:t>31.298.666,49</w:t>
            </w:r>
          </w:p>
        </w:tc>
        <w:tc>
          <w:tcPr>
            <w:tcW w:w="1437" w:type="dxa"/>
            <w:tcBorders>
              <w:bottom w:val="single" w:sz="4" w:space="0" w:color="auto"/>
            </w:tcBorders>
            <w:vAlign w:val="center"/>
          </w:tcPr>
          <w:p w14:paraId="50DEA0F5" w14:textId="5D534E98" w:rsidR="00314847" w:rsidRPr="00314847" w:rsidRDefault="00314847" w:rsidP="00314847">
            <w:pPr>
              <w:jc w:val="right"/>
              <w:rPr>
                <w:rFonts w:ascii="Arial" w:hAnsi="Arial" w:cs="Arial"/>
                <w:color w:val="000000"/>
              </w:rPr>
            </w:pPr>
            <w:r>
              <w:rPr>
                <w:rFonts w:ascii="Arial" w:hAnsi="Arial" w:cs="Arial"/>
                <w:color w:val="000000"/>
              </w:rPr>
              <w:t>100,00</w:t>
            </w:r>
          </w:p>
        </w:tc>
        <w:tc>
          <w:tcPr>
            <w:tcW w:w="1665" w:type="dxa"/>
            <w:tcBorders>
              <w:bottom w:val="single" w:sz="4" w:space="0" w:color="auto"/>
            </w:tcBorders>
            <w:vAlign w:val="center"/>
          </w:tcPr>
          <w:p w14:paraId="07D1BC76" w14:textId="24DF0A13" w:rsidR="00314847" w:rsidRPr="00314847" w:rsidRDefault="00314847" w:rsidP="00314847">
            <w:pPr>
              <w:jc w:val="right"/>
              <w:rPr>
                <w:rFonts w:ascii="Arial" w:eastAsia="Arial" w:hAnsi="Arial" w:cs="Arial"/>
                <w:color w:val="000000"/>
              </w:rPr>
            </w:pPr>
            <w:r>
              <w:rPr>
                <w:rFonts w:ascii="Arial" w:eastAsia="Arial" w:hAnsi="Arial" w:cs="Arial"/>
                <w:color w:val="000000"/>
              </w:rPr>
              <w:t>11.874.960,00</w:t>
            </w:r>
          </w:p>
        </w:tc>
        <w:tc>
          <w:tcPr>
            <w:tcW w:w="1423" w:type="dxa"/>
            <w:tcBorders>
              <w:bottom w:val="single" w:sz="4" w:space="0" w:color="auto"/>
            </w:tcBorders>
            <w:vAlign w:val="center"/>
          </w:tcPr>
          <w:p w14:paraId="1437AC19" w14:textId="34A89510" w:rsidR="00314847" w:rsidRPr="00314847" w:rsidRDefault="00314847" w:rsidP="00314847">
            <w:pPr>
              <w:ind w:firstLine="31"/>
              <w:jc w:val="right"/>
              <w:rPr>
                <w:rFonts w:ascii="Arial" w:hAnsi="Arial" w:cs="Arial"/>
                <w:color w:val="000000"/>
              </w:rPr>
            </w:pPr>
            <w:r>
              <w:rPr>
                <w:rFonts w:ascii="Arial" w:hAnsi="Arial" w:cs="Arial"/>
                <w:color w:val="000000"/>
              </w:rPr>
              <w:t>100,00</w:t>
            </w:r>
          </w:p>
        </w:tc>
      </w:tr>
    </w:tbl>
    <w:p w14:paraId="460FA7D2" w14:textId="77777777" w:rsidR="003F11A9" w:rsidRPr="00B56666" w:rsidRDefault="003F11A9" w:rsidP="00314847">
      <w:pPr>
        <w:pBdr>
          <w:top w:val="nil"/>
          <w:left w:val="nil"/>
          <w:bottom w:val="nil"/>
          <w:right w:val="nil"/>
          <w:between w:val="nil"/>
        </w:pBdr>
        <w:spacing w:after="0" w:line="360" w:lineRule="auto"/>
        <w:jc w:val="both"/>
        <w:rPr>
          <w:rFonts w:ascii="Arial" w:eastAsia="Arial" w:hAnsi="Arial" w:cs="Arial"/>
          <w:color w:val="000000"/>
          <w:sz w:val="18"/>
          <w:szCs w:val="18"/>
        </w:rPr>
      </w:pPr>
      <w:r w:rsidRPr="00B56666">
        <w:rPr>
          <w:rFonts w:ascii="Arial" w:eastAsia="Arial" w:hAnsi="Arial" w:cs="Arial"/>
          <w:color w:val="000000"/>
          <w:sz w:val="18"/>
          <w:szCs w:val="18"/>
        </w:rPr>
        <w:t>Sumber: Data Primer, 2024 (data diolah)</w:t>
      </w:r>
    </w:p>
    <w:p w14:paraId="1EF8DCCD" w14:textId="0534FE35" w:rsidR="00986C1F" w:rsidRPr="00986C1F" w:rsidRDefault="00986C1F" w:rsidP="00986C1F">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Pr>
          <w:rFonts w:ascii="Arial" w:eastAsia="Arial" w:hAnsi="Arial" w:cs="Arial"/>
          <w:color w:val="000000"/>
          <w:lang w:val="en-ID"/>
        </w:rPr>
        <w:t>Berdasarkan</w:t>
      </w:r>
      <w:proofErr w:type="spellEnd"/>
      <w:r>
        <w:rPr>
          <w:rFonts w:ascii="Arial" w:eastAsia="Arial" w:hAnsi="Arial" w:cs="Arial"/>
          <w:color w:val="000000"/>
          <w:lang w:val="en-ID"/>
        </w:rPr>
        <w:t xml:space="preserve"> </w:t>
      </w:r>
      <w:proofErr w:type="spellStart"/>
      <w:r>
        <w:rPr>
          <w:rFonts w:ascii="Arial" w:eastAsia="Arial" w:hAnsi="Arial" w:cs="Arial"/>
          <w:color w:val="000000"/>
          <w:lang w:val="en-ID"/>
        </w:rPr>
        <w:t>tab</w:t>
      </w:r>
      <w:r w:rsidR="00663D7A">
        <w:rPr>
          <w:rFonts w:ascii="Arial" w:eastAsia="Arial" w:hAnsi="Arial" w:cs="Arial"/>
          <w:color w:val="000000"/>
          <w:lang w:val="en-ID"/>
        </w:rPr>
        <w:t>el</w:t>
      </w:r>
      <w:proofErr w:type="spellEnd"/>
      <w:r>
        <w:rPr>
          <w:rFonts w:ascii="Arial" w:eastAsia="Arial" w:hAnsi="Arial" w:cs="Arial"/>
          <w:color w:val="000000"/>
          <w:lang w:val="en-ID"/>
        </w:rPr>
        <w:t xml:space="preserve"> 4 </w:t>
      </w:r>
      <w:proofErr w:type="spellStart"/>
      <w:r>
        <w:rPr>
          <w:rFonts w:ascii="Arial" w:eastAsia="Arial" w:hAnsi="Arial" w:cs="Arial"/>
          <w:color w:val="000000"/>
          <w:lang w:val="en-ID"/>
        </w:rPr>
        <w:t>dijelaskan</w:t>
      </w:r>
      <w:proofErr w:type="spellEnd"/>
      <w:r>
        <w:rPr>
          <w:rFonts w:ascii="Arial" w:eastAsia="Arial" w:hAnsi="Arial" w:cs="Arial"/>
          <w:color w:val="000000"/>
          <w:lang w:val="en-ID"/>
        </w:rPr>
        <w:t xml:space="preserve"> </w:t>
      </w:r>
      <w:proofErr w:type="spellStart"/>
      <w:r>
        <w:rPr>
          <w:rFonts w:ascii="Arial" w:eastAsia="Arial" w:hAnsi="Arial" w:cs="Arial"/>
          <w:color w:val="000000"/>
          <w:lang w:val="en-ID"/>
        </w:rPr>
        <w:t>bahwa</w:t>
      </w:r>
      <w:proofErr w:type="spellEnd"/>
      <w:r>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non-</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tangga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di </w:t>
      </w:r>
      <w:proofErr w:type="spellStart"/>
      <w:r w:rsidRPr="00986C1F">
        <w:rPr>
          <w:rFonts w:ascii="Arial" w:eastAsia="Arial" w:hAnsi="Arial" w:cs="Arial"/>
          <w:color w:val="000000"/>
          <w:lang w:val="en-ID"/>
        </w:rPr>
        <w:t>Kecamatan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Sibolga</w:t>
      </w:r>
      <w:proofErr w:type="spellEnd"/>
      <w:r w:rsidRPr="00986C1F">
        <w:rPr>
          <w:rFonts w:ascii="Arial" w:eastAsia="Arial" w:hAnsi="Arial" w:cs="Arial"/>
          <w:color w:val="000000"/>
          <w:lang w:val="en-ID"/>
        </w:rPr>
        <w:t xml:space="preserve"> Selatan </w:t>
      </w:r>
      <w:proofErr w:type="spellStart"/>
      <w:r w:rsidRPr="00986C1F">
        <w:rPr>
          <w:rFonts w:ascii="Arial" w:eastAsia="Arial" w:hAnsi="Arial" w:cs="Arial"/>
          <w:color w:val="000000"/>
          <w:lang w:val="en-ID"/>
        </w:rPr>
        <w:t>mencakup</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berbagai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kebutuhan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penting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air </w:t>
      </w:r>
      <w:proofErr w:type="spellStart"/>
      <w:r w:rsidRPr="00986C1F">
        <w:rPr>
          <w:rFonts w:ascii="Arial" w:eastAsia="Arial" w:hAnsi="Arial" w:cs="Arial"/>
          <w:color w:val="000000"/>
          <w:lang w:val="en-ID"/>
        </w:rPr>
        <w:t>bersih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w:t>
      </w:r>
      <w:proofErr w:type="spellStart"/>
      <w:r w:rsidRPr="00986C1F">
        <w:rPr>
          <w:rFonts w:ascii="Arial" w:eastAsia="Arial" w:hAnsi="Arial" w:cs="Arial"/>
          <w:color w:val="000000"/>
          <w:lang w:val="en-ID"/>
        </w:rPr>
        <w:t>mengeluarkan</w:t>
      </w:r>
      <w:proofErr w:type="spellEnd"/>
      <w:r w:rsidRPr="00986C1F">
        <w:rPr>
          <w:rFonts w:ascii="Arial" w:eastAsia="Arial" w:hAnsi="Arial" w:cs="Arial"/>
          <w:color w:val="000000"/>
          <w:lang w:val="en-ID"/>
        </w:rPr>
        <w:t xml:space="preserve"> 4,72% dan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ABK 2,78%. Karena</w:t>
      </w:r>
      <w:r>
        <w:rPr>
          <w:rFonts w:ascii="Arial" w:eastAsia="Arial" w:hAnsi="Arial" w:cs="Arial"/>
          <w:color w:val="000000"/>
          <w:lang w:val="en-ID"/>
        </w:rPr>
        <w:t xml:space="preserve"> </w:t>
      </w:r>
      <w:proofErr w:type="spellStart"/>
      <w:r>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tinggal</w:t>
      </w:r>
      <w:proofErr w:type="spellEnd"/>
      <w:r w:rsidRPr="00986C1F">
        <w:rPr>
          <w:rFonts w:ascii="Arial" w:eastAsia="Arial" w:hAnsi="Arial" w:cs="Arial"/>
          <w:color w:val="000000"/>
          <w:lang w:val="en-ID"/>
        </w:rPr>
        <w:t xml:space="preserve"> di </w:t>
      </w:r>
      <w:proofErr w:type="spellStart"/>
      <w:r w:rsidRPr="00986C1F">
        <w:rPr>
          <w:rFonts w:ascii="Arial" w:eastAsia="Arial" w:hAnsi="Arial" w:cs="Arial"/>
          <w:color w:val="000000"/>
          <w:lang w:val="en-ID"/>
        </w:rPr>
        <w:t>pesisir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muara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laut</w:t>
      </w:r>
      <w:proofErr w:type="spellEnd"/>
      <w:r>
        <w:rPr>
          <w:rFonts w:ascii="Arial" w:eastAsia="Arial" w:hAnsi="Arial" w:cs="Arial"/>
          <w:color w:val="000000"/>
          <w:lang w:val="en-ID"/>
        </w:rPr>
        <w:t xml:space="preserve"> yang </w:t>
      </w:r>
      <w:proofErr w:type="spellStart"/>
      <w:r>
        <w:rPr>
          <w:rFonts w:ascii="Arial" w:eastAsia="Arial" w:hAnsi="Arial" w:cs="Arial"/>
          <w:color w:val="000000"/>
          <w:lang w:val="en-ID"/>
        </w:rPr>
        <w:t>menyebabkan</w:t>
      </w:r>
      <w:proofErr w:type="spellEnd"/>
      <w:r>
        <w:rPr>
          <w:rFonts w:ascii="Arial" w:eastAsia="Arial" w:hAnsi="Arial" w:cs="Arial"/>
          <w:color w:val="000000"/>
          <w:lang w:val="en-ID"/>
        </w:rPr>
        <w:t xml:space="preserve"> </w:t>
      </w:r>
      <w:proofErr w:type="spellStart"/>
      <w:r w:rsidRPr="00986C1F">
        <w:rPr>
          <w:rFonts w:ascii="Arial" w:eastAsia="Arial" w:hAnsi="Arial" w:cs="Arial"/>
          <w:color w:val="000000"/>
          <w:lang w:val="en-ID"/>
        </w:rPr>
        <w:t>akses</w:t>
      </w:r>
      <w:proofErr w:type="spellEnd"/>
      <w:r w:rsidRPr="00986C1F">
        <w:rPr>
          <w:rFonts w:ascii="Arial" w:eastAsia="Arial" w:hAnsi="Arial" w:cs="Arial"/>
          <w:color w:val="000000"/>
          <w:lang w:val="en-ID"/>
        </w:rPr>
        <w:t xml:space="preserve"> air </w:t>
      </w:r>
      <w:proofErr w:type="spellStart"/>
      <w:r w:rsidRPr="00986C1F">
        <w:rPr>
          <w:rFonts w:ascii="Arial" w:eastAsia="Arial" w:hAnsi="Arial" w:cs="Arial"/>
          <w:color w:val="000000"/>
          <w:lang w:val="en-ID"/>
        </w:rPr>
        <w:t>bersih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sulit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sehingga</w:t>
      </w:r>
      <w:proofErr w:type="spellEnd"/>
      <w:r w:rsidRPr="00986C1F">
        <w:rPr>
          <w:rFonts w:ascii="Arial" w:eastAsia="Arial" w:hAnsi="Arial" w:cs="Arial"/>
          <w:color w:val="000000"/>
          <w:lang w:val="en-ID"/>
        </w:rPr>
        <w:t xml:space="preserve"> </w:t>
      </w:r>
      <w:proofErr w:type="spellStart"/>
      <w:r>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menggunakan</w:t>
      </w:r>
      <w:proofErr w:type="spellEnd"/>
      <w:r w:rsidRPr="00986C1F">
        <w:rPr>
          <w:rFonts w:ascii="Arial" w:eastAsia="Arial" w:hAnsi="Arial" w:cs="Arial"/>
          <w:color w:val="000000"/>
          <w:lang w:val="en-ID"/>
        </w:rPr>
        <w:t xml:space="preserve"> PAM yang </w:t>
      </w:r>
      <w:proofErr w:type="spellStart"/>
      <w:r w:rsidRPr="00986C1F">
        <w:rPr>
          <w:rFonts w:ascii="Arial" w:eastAsia="Arial" w:hAnsi="Arial" w:cs="Arial"/>
          <w:color w:val="000000"/>
          <w:lang w:val="en-ID"/>
        </w:rPr>
        <w:t>relatif</w:t>
      </w:r>
      <w:proofErr w:type="spellEnd"/>
      <w:r w:rsidRPr="00986C1F">
        <w:rPr>
          <w:rFonts w:ascii="Arial" w:eastAsia="Arial" w:hAnsi="Arial" w:cs="Arial"/>
          <w:color w:val="000000"/>
          <w:lang w:val="en-ID"/>
        </w:rPr>
        <w:t xml:space="preserve"> mahal, </w:t>
      </w:r>
      <w:proofErr w:type="spellStart"/>
      <w:r w:rsidRPr="00986C1F">
        <w:rPr>
          <w:rFonts w:ascii="Arial" w:eastAsia="Arial" w:hAnsi="Arial" w:cs="Arial"/>
          <w:color w:val="000000"/>
          <w:lang w:val="en-ID"/>
        </w:rPr>
        <w:t>meski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kini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sebagian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sudah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memanfaatkan</w:t>
      </w:r>
      <w:proofErr w:type="spellEnd"/>
      <w:r w:rsidRPr="00986C1F">
        <w:rPr>
          <w:rFonts w:ascii="Arial" w:eastAsia="Arial" w:hAnsi="Arial" w:cs="Arial"/>
          <w:color w:val="000000"/>
          <w:lang w:val="en-ID"/>
        </w:rPr>
        <w:t xml:space="preserve"> air </w:t>
      </w:r>
      <w:proofErr w:type="spellStart"/>
      <w:r w:rsidRPr="00986C1F">
        <w:rPr>
          <w:rFonts w:ascii="Arial" w:eastAsia="Arial" w:hAnsi="Arial" w:cs="Arial"/>
          <w:color w:val="000000"/>
          <w:lang w:val="en-ID"/>
        </w:rPr>
        <w:t>gunung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biaya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sekitar</w:t>
      </w:r>
      <w:proofErr w:type="spellEnd"/>
      <w:r w:rsidRPr="00986C1F">
        <w:rPr>
          <w:rFonts w:ascii="Arial" w:eastAsia="Arial" w:hAnsi="Arial" w:cs="Arial"/>
          <w:color w:val="000000"/>
          <w:lang w:val="en-ID"/>
        </w:rPr>
        <w:t xml:space="preserve"> Rp25.000 per </w:t>
      </w:r>
      <w:proofErr w:type="spellStart"/>
      <w:r w:rsidRPr="00986C1F">
        <w:rPr>
          <w:rFonts w:ascii="Arial" w:eastAsia="Arial" w:hAnsi="Arial" w:cs="Arial"/>
          <w:color w:val="000000"/>
          <w:lang w:val="en-ID"/>
        </w:rPr>
        <w:t>bulan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berkat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perhatian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pemerintah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kesehatan</w:t>
      </w:r>
      <w:proofErr w:type="spellEnd"/>
      <w:r w:rsidRPr="00986C1F">
        <w:rPr>
          <w:rFonts w:ascii="Arial" w:eastAsia="Arial" w:hAnsi="Arial" w:cs="Arial"/>
          <w:color w:val="000000"/>
          <w:lang w:val="en-ID"/>
        </w:rPr>
        <w:t xml:space="preserve"> juga </w:t>
      </w:r>
      <w:proofErr w:type="spellStart"/>
      <w:r w:rsidRPr="00986C1F">
        <w:rPr>
          <w:rFonts w:ascii="Arial" w:eastAsia="Arial" w:hAnsi="Arial" w:cs="Arial"/>
          <w:color w:val="000000"/>
          <w:lang w:val="en-ID"/>
        </w:rPr>
        <w:t>cukup</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yakni</w:t>
      </w:r>
      <w:proofErr w:type="spellEnd"/>
      <w:r w:rsidRPr="00986C1F">
        <w:rPr>
          <w:rFonts w:ascii="Arial" w:eastAsia="Arial" w:hAnsi="Arial" w:cs="Arial"/>
          <w:color w:val="000000"/>
          <w:lang w:val="en-ID"/>
        </w:rPr>
        <w:t xml:space="preserve"> 7,3</w:t>
      </w:r>
      <w:r>
        <w:rPr>
          <w:rFonts w:ascii="Arial" w:eastAsia="Arial" w:hAnsi="Arial" w:cs="Arial"/>
          <w:color w:val="000000"/>
          <w:lang w:val="en-ID"/>
        </w:rPr>
        <w:t>1</w:t>
      </w:r>
      <w:r w:rsidRPr="00986C1F">
        <w:rPr>
          <w:rFonts w:ascii="Arial" w:eastAsia="Arial" w:hAnsi="Arial" w:cs="Arial"/>
          <w:color w:val="000000"/>
          <w:lang w:val="en-ID"/>
        </w:rPr>
        <w:t xml:space="preserve">% pada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dan 9,</w:t>
      </w:r>
      <w:r>
        <w:rPr>
          <w:rFonts w:ascii="Arial" w:eastAsia="Arial" w:hAnsi="Arial" w:cs="Arial"/>
          <w:color w:val="000000"/>
          <w:lang w:val="en-ID"/>
        </w:rPr>
        <w:t>79</w:t>
      </w:r>
      <w:r w:rsidRPr="00986C1F">
        <w:rPr>
          <w:rFonts w:ascii="Arial" w:eastAsia="Arial" w:hAnsi="Arial" w:cs="Arial"/>
          <w:color w:val="000000"/>
          <w:lang w:val="en-ID"/>
        </w:rPr>
        <w:t xml:space="preserve">% pada ABK. </w:t>
      </w:r>
      <w:proofErr w:type="spellStart"/>
      <w:r w:rsidRPr="00986C1F">
        <w:rPr>
          <w:rFonts w:ascii="Arial" w:eastAsia="Arial" w:hAnsi="Arial" w:cs="Arial"/>
          <w:color w:val="000000"/>
          <w:lang w:val="en-ID"/>
        </w:rPr>
        <w:t>Biaya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ini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mencakup</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pengobatan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medis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maupun</w:t>
      </w:r>
      <w:proofErr w:type="spellEnd"/>
      <w:r w:rsidRPr="00986C1F">
        <w:rPr>
          <w:rFonts w:ascii="Arial" w:eastAsia="Arial" w:hAnsi="Arial" w:cs="Arial"/>
          <w:color w:val="000000"/>
          <w:lang w:val="en-ID"/>
        </w:rPr>
        <w:t xml:space="preserve"> non-</w:t>
      </w:r>
      <w:proofErr w:type="spellStart"/>
      <w:r w:rsidRPr="00986C1F">
        <w:rPr>
          <w:rFonts w:ascii="Arial" w:eastAsia="Arial" w:hAnsi="Arial" w:cs="Arial"/>
          <w:color w:val="000000"/>
          <w:lang w:val="en-ID"/>
        </w:rPr>
        <w:t>medis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fasilitas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puskesmas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desa</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bidan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sebagai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layanan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dasar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sakit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ringan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biasanya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cukup</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membeli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obat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warung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sedangkan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kasus</w:t>
      </w:r>
      <w:proofErr w:type="spellEnd"/>
      <w:r w:rsidRPr="00986C1F">
        <w:rPr>
          <w:rFonts w:ascii="Arial" w:eastAsia="Arial" w:hAnsi="Arial" w:cs="Arial"/>
          <w:color w:val="000000"/>
          <w:lang w:val="en-ID"/>
        </w:rPr>
        <w:t xml:space="preserve"> yang </w:t>
      </w:r>
      <w:proofErr w:type="spellStart"/>
      <w:r w:rsidRPr="00986C1F">
        <w:rPr>
          <w:rFonts w:ascii="Arial" w:eastAsia="Arial" w:hAnsi="Arial" w:cs="Arial"/>
          <w:color w:val="000000"/>
          <w:lang w:val="en-ID"/>
        </w:rPr>
        <w:t>lebih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serius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ditangani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bidan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atau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sakit</w:t>
      </w:r>
      <w:proofErr w:type="spellEnd"/>
      <w:r w:rsidRPr="00986C1F">
        <w:rPr>
          <w:rFonts w:ascii="Arial" w:eastAsia="Arial" w:hAnsi="Arial" w:cs="Arial"/>
          <w:color w:val="000000"/>
          <w:lang w:val="en-ID"/>
        </w:rPr>
        <w:t xml:space="preserve">. Sebagian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tangga</w:t>
      </w:r>
      <w:proofErr w:type="spellEnd"/>
      <w:r w:rsidRPr="00986C1F">
        <w:rPr>
          <w:rFonts w:ascii="Arial" w:eastAsia="Arial" w:hAnsi="Arial" w:cs="Arial"/>
          <w:color w:val="000000"/>
          <w:lang w:val="en-ID"/>
        </w:rPr>
        <w:t xml:space="preserve"> juga rutin </w:t>
      </w:r>
      <w:proofErr w:type="spellStart"/>
      <w:r w:rsidRPr="00986C1F">
        <w:rPr>
          <w:rFonts w:ascii="Arial" w:eastAsia="Arial" w:hAnsi="Arial" w:cs="Arial"/>
          <w:color w:val="000000"/>
          <w:lang w:val="en-ID"/>
        </w:rPr>
        <w:t>membayar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iuran</w:t>
      </w:r>
      <w:proofErr w:type="spellEnd"/>
      <w:r w:rsidRPr="00986C1F">
        <w:rPr>
          <w:rFonts w:ascii="Arial" w:eastAsia="Arial" w:hAnsi="Arial" w:cs="Arial"/>
          <w:color w:val="000000"/>
          <w:lang w:val="en-ID"/>
        </w:rPr>
        <w:t xml:space="preserve"> BPJS Kesehatan.</w:t>
      </w:r>
      <w:r w:rsidR="00BF063E">
        <w:rPr>
          <w:rFonts w:ascii="Arial" w:eastAsia="Arial" w:hAnsi="Arial" w:cs="Arial"/>
          <w:color w:val="000000"/>
          <w:lang w:val="en-ID"/>
        </w:rPr>
        <w:t xml:space="preserve"> </w:t>
      </w:r>
      <w:r w:rsidR="00BF063E" w:rsidRPr="00BF063E">
        <w:rPr>
          <w:rFonts w:ascii="Arial" w:eastAsia="Arial" w:hAnsi="Arial" w:cs="Arial"/>
          <w:color w:val="000000"/>
        </w:rPr>
        <w:t xml:space="preserve">Temuan ini sejalan dengan studi </w:t>
      </w:r>
      <w:r w:rsidR="00BF063E">
        <w:rPr>
          <w:rFonts w:ascii="Arial" w:eastAsia="Arial" w:hAnsi="Arial" w:cs="Arial"/>
          <w:color w:val="000000"/>
        </w:rPr>
        <w:fldChar w:fldCharType="begin" w:fldLock="1"/>
      </w:r>
      <w:r w:rsidR="00BF063E">
        <w:rPr>
          <w:rFonts w:ascii="Arial" w:eastAsia="Arial" w:hAnsi="Arial" w:cs="Arial"/>
          <w:color w:val="000000"/>
        </w:rPr>
        <w:instrText>ADDIN CSL_CITATION {"citationItems":[{"id":"ITEM-1","itemData":{"DOI":"10.18551/rjoas.2023-11.23","abstract":"Food security is a condition where humans have complete physical and economic access to sufficient food nutrition and security in providing food needs for a healthy life per local values and culture.The proportion of food output and energy consumption is essential in determining household food security.This research aims to determine the proportion of food expenditure, energy-protein consumption, and the food security conditions of small-scale fishing households in Takisung District, Tanah Laut Regency, South Kalimantan Province.This research was carried out in Takisung District using the purposive sampling method.Samples were taken from 60 small-scale fishing households.The data was analyzed by analyzing fishermen's household income and expenditure, food consumption, and crossindicators of fishermen's household food security.The research results show that: (1) smallscale fishermen's average monthly household income is IDR 3,200,600.00,and the average household expenditure of small-scale fishermen for food is IDR 1,689,600.00and non-food cost is IDR 955,750.00.63.33% of respondents in fishing households had a low proportion of food expenditure, and 36.67% had a high proportion of spending on food.(2) The average TKG for energy and protein of small-scale fishing households is 66.33% and 87.96%.TKG for energy is classified as deficit (&lt;70%), and TKG for protein is classified as moderate (in the range of 80-99%).(3) The food security condition of small-scale fishing households in Takisung District is 6.67% classified as food security, 11.67% classified as food vulnerability, 68.33% classified as food insufficiency, and 13.33% classified as food insecurity. KEY WORDSFood security, proportion of food expenditure, energy consumption.Food security is a condition where food is met for the country as well as individuals, which is reflected in the availability of sufficient food, both in quantity and quality, safe, diverse, nutritious, equitable, and affordable and does not conflict with the religion, beliefs, and culture of the community, to be able to live.Healthy, active, and productive sustainably (Government Regulations of the Republic of Indonesia, 2015).Strategic issues for food security by the South Kalimantan Provincial government in 2024 are handling inflation in the region, handling extreme poverty, safe, fresh food, food loss, and food waste, as well as interventions to address stunting, wasting and obesity (Publik Info, 2023).Food is everything that …","author":[{"dropping-particle":"","family":"Rina","given":"Mustika","non-dropping-particle":"","parse-names":false,"suffix":""},{"dropping-particle":"","family":"Irma","given":"Febrianty","non-dropping-particle":"","parse-names":false,"suffix":""},{"dropping-particle":"","family":"Yudistira","given":"Febriawab","non-dropping-particle":"","parse-names":false,"suffix":""},{"dropping-particle":"","family":"Ferdy","given":"Marais M. Zul Adha","non-dropping-particle":"","parse-names":false,"suffix":""},{"dropping-particle":"","family":"Rizqullah","given":"Ramdhan Nabil","non-dropping-particle":"","parse-names":false,"suffix":""},{"dropping-particle":"","family":"Abed","given":"Nego","non-dropping-particle":"","parse-names":false,"suffix":""}],"container-title":"Russian Journal of Agricultural and Socio-Economic Sciences","id":"ITEM-1","issue":"11","issued":{"date-parts":[["2023"]]},"page":"196-206","title":"Food Security of Small-Scale Fishermen Households in Takisung District of Indonesia Based on Proportion of Food Expenditure and Energy Consumption","type":"article-journal","volume":"143"},"uris":["http://www.mendeley.com/documents/?uuid=74360ca2-a866-4951-83b4-04bdfa4ca04b"]}],"mendeley":{"formattedCitation":"(Rina et al., 2023)","plainTextFormattedCitation":"(Rina et al., 2023)","previouslyFormattedCitation":"(Rina et al., 2023)"},"properties":{"noteIndex":0},"schema":"https://github.com/citation-style-language/schema/raw/master/csl-citation.json"}</w:instrText>
      </w:r>
      <w:r w:rsidR="00BF063E">
        <w:rPr>
          <w:rFonts w:ascii="Arial" w:eastAsia="Arial" w:hAnsi="Arial" w:cs="Arial"/>
          <w:color w:val="000000"/>
        </w:rPr>
        <w:fldChar w:fldCharType="separate"/>
      </w:r>
      <w:r w:rsidR="00BF063E" w:rsidRPr="00BF063E">
        <w:rPr>
          <w:rFonts w:ascii="Arial" w:eastAsia="Arial" w:hAnsi="Arial" w:cs="Arial"/>
          <w:noProof/>
          <w:color w:val="000000"/>
        </w:rPr>
        <w:t>(Rina et al., 2023)</w:t>
      </w:r>
      <w:r w:rsidR="00BF063E">
        <w:rPr>
          <w:rFonts w:ascii="Arial" w:eastAsia="Arial" w:hAnsi="Arial" w:cs="Arial"/>
          <w:color w:val="000000"/>
        </w:rPr>
        <w:fldChar w:fldCharType="end"/>
      </w:r>
      <w:r w:rsidR="00BF063E" w:rsidRPr="00BF063E">
        <w:rPr>
          <w:rFonts w:ascii="Arial" w:eastAsia="Arial" w:hAnsi="Arial" w:cs="Arial"/>
          <w:color w:val="000000"/>
        </w:rPr>
        <w:t xml:space="preserve"> di Kalimantan Selatan yang menunjukkan bahwa kesehatan menempati salah satu komponen utama pengeluaran non-pangan nelayan setelah pendidikan dan listrik.</w:t>
      </w:r>
    </w:p>
    <w:p w14:paraId="4C3B7279" w14:textId="516871A3" w:rsidR="00986C1F" w:rsidRPr="00986C1F" w:rsidRDefault="00986C1F" w:rsidP="00986C1F">
      <w:pPr>
        <w:pBdr>
          <w:top w:val="nil"/>
          <w:left w:val="nil"/>
          <w:bottom w:val="nil"/>
          <w:right w:val="nil"/>
          <w:between w:val="nil"/>
        </w:pBdr>
        <w:spacing w:after="0" w:line="360" w:lineRule="auto"/>
        <w:ind w:firstLine="567"/>
        <w:jc w:val="both"/>
        <w:rPr>
          <w:rFonts w:ascii="Arial" w:eastAsia="Arial" w:hAnsi="Arial" w:cs="Arial"/>
          <w:color w:val="000000"/>
          <w:lang w:val="en-ID"/>
        </w:rPr>
      </w:pPr>
      <w:r w:rsidRPr="00986C1F">
        <w:rPr>
          <w:rFonts w:ascii="Arial" w:eastAsia="Arial" w:hAnsi="Arial" w:cs="Arial"/>
          <w:color w:val="000000"/>
          <w:lang w:val="en-ID"/>
        </w:rPr>
        <w:lastRenderedPageBreak/>
        <w:t xml:space="preserve">Pendidikan </w:t>
      </w:r>
      <w:proofErr w:type="spellStart"/>
      <w:r w:rsidRPr="00986C1F">
        <w:rPr>
          <w:rFonts w:ascii="Arial" w:eastAsia="Arial" w:hAnsi="Arial" w:cs="Arial"/>
          <w:color w:val="000000"/>
          <w:lang w:val="en-ID"/>
        </w:rPr>
        <w:t>merupakan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beban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terbesar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yaitu</w:t>
      </w:r>
      <w:proofErr w:type="spellEnd"/>
      <w:r w:rsidRPr="00986C1F">
        <w:rPr>
          <w:rFonts w:ascii="Arial" w:eastAsia="Arial" w:hAnsi="Arial" w:cs="Arial"/>
          <w:color w:val="000000"/>
          <w:lang w:val="en-ID"/>
        </w:rPr>
        <w:t xml:space="preserve"> 28,58% </w:t>
      </w:r>
      <w:proofErr w:type="spellStart"/>
      <w:r w:rsidRPr="00986C1F">
        <w:rPr>
          <w:rFonts w:ascii="Arial" w:eastAsia="Arial" w:hAnsi="Arial" w:cs="Arial"/>
          <w:color w:val="000000"/>
          <w:lang w:val="en-ID"/>
        </w:rPr>
        <w:t>bagi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dan 32,37% </w:t>
      </w:r>
      <w:proofErr w:type="spellStart"/>
      <w:r w:rsidRPr="00986C1F">
        <w:rPr>
          <w:rFonts w:ascii="Arial" w:eastAsia="Arial" w:hAnsi="Arial" w:cs="Arial"/>
          <w:color w:val="000000"/>
          <w:lang w:val="en-ID"/>
        </w:rPr>
        <w:t>bagi</w:t>
      </w:r>
      <w:proofErr w:type="spellEnd"/>
      <w:r w:rsidRPr="00986C1F">
        <w:rPr>
          <w:rFonts w:ascii="Arial" w:eastAsia="Arial" w:hAnsi="Arial" w:cs="Arial"/>
          <w:color w:val="000000"/>
          <w:lang w:val="en-ID"/>
        </w:rPr>
        <w:t xml:space="preserve"> ABK. </w:t>
      </w:r>
      <w:proofErr w:type="spellStart"/>
      <w:r w:rsidRPr="00986C1F">
        <w:rPr>
          <w:rFonts w:ascii="Arial" w:eastAsia="Arial" w:hAnsi="Arial" w:cs="Arial"/>
          <w:color w:val="000000"/>
          <w:lang w:val="en-ID"/>
        </w:rPr>
        <w:t>Biaya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ini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mencakup</w:t>
      </w:r>
      <w:proofErr w:type="spellEnd"/>
      <w:r w:rsidRPr="00986C1F">
        <w:rPr>
          <w:rFonts w:ascii="Arial" w:eastAsia="Arial" w:hAnsi="Arial" w:cs="Arial"/>
          <w:color w:val="000000"/>
          <w:lang w:val="en-ID"/>
        </w:rPr>
        <w:t xml:space="preserve"> SPP, </w:t>
      </w:r>
      <w:proofErr w:type="spellStart"/>
      <w:r w:rsidRPr="00986C1F">
        <w:rPr>
          <w:rFonts w:ascii="Arial" w:eastAsia="Arial" w:hAnsi="Arial" w:cs="Arial"/>
          <w:color w:val="000000"/>
          <w:lang w:val="en-ID"/>
        </w:rPr>
        <w:t>transportasi</w:t>
      </w:r>
      <w:proofErr w:type="spellEnd"/>
      <w:r w:rsidRPr="00986C1F">
        <w:rPr>
          <w:rFonts w:ascii="Arial" w:eastAsia="Arial" w:hAnsi="Arial" w:cs="Arial"/>
          <w:color w:val="000000"/>
          <w:lang w:val="en-ID"/>
        </w:rPr>
        <w:t xml:space="preserve">, kos, </w:t>
      </w:r>
      <w:proofErr w:type="spellStart"/>
      <w:r w:rsidRPr="00986C1F">
        <w:rPr>
          <w:rFonts w:ascii="Arial" w:eastAsia="Arial" w:hAnsi="Arial" w:cs="Arial"/>
          <w:color w:val="000000"/>
          <w:lang w:val="en-ID"/>
        </w:rPr>
        <w:t>serta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perlengkapan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sekolah</w:t>
      </w:r>
      <w:proofErr w:type="spellEnd"/>
      <w:r w:rsidRPr="00986C1F">
        <w:rPr>
          <w:rFonts w:ascii="Arial" w:eastAsia="Arial" w:hAnsi="Arial" w:cs="Arial"/>
          <w:color w:val="000000"/>
          <w:lang w:val="en-ID"/>
        </w:rPr>
        <w:t xml:space="preserve">. Karena di </w:t>
      </w:r>
      <w:proofErr w:type="spellStart"/>
      <w:r w:rsidRPr="00986C1F">
        <w:rPr>
          <w:rFonts w:ascii="Arial" w:eastAsia="Arial" w:hAnsi="Arial" w:cs="Arial"/>
          <w:color w:val="000000"/>
          <w:lang w:val="en-ID"/>
        </w:rPr>
        <w:t>Sibolga</w:t>
      </w:r>
      <w:proofErr w:type="spellEnd"/>
      <w:r w:rsidRPr="00986C1F">
        <w:rPr>
          <w:rFonts w:ascii="Arial" w:eastAsia="Arial" w:hAnsi="Arial" w:cs="Arial"/>
          <w:color w:val="000000"/>
          <w:lang w:val="en-ID"/>
        </w:rPr>
        <w:t xml:space="preserve"> Selatan </w:t>
      </w:r>
      <w:proofErr w:type="spellStart"/>
      <w:r w:rsidRPr="00986C1F">
        <w:rPr>
          <w:rFonts w:ascii="Arial" w:eastAsia="Arial" w:hAnsi="Arial" w:cs="Arial"/>
          <w:color w:val="000000"/>
          <w:lang w:val="en-ID"/>
        </w:rPr>
        <w:t>hanya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tersedia</w:t>
      </w:r>
      <w:proofErr w:type="spellEnd"/>
      <w:r w:rsidRPr="00986C1F">
        <w:rPr>
          <w:rFonts w:ascii="Arial" w:eastAsia="Arial" w:hAnsi="Arial" w:cs="Arial"/>
          <w:color w:val="000000"/>
          <w:lang w:val="en-ID"/>
        </w:rPr>
        <w:t xml:space="preserve"> SD dan SMP, </w:t>
      </w:r>
      <w:proofErr w:type="spellStart"/>
      <w:r w:rsidRPr="00986C1F">
        <w:rPr>
          <w:rFonts w:ascii="Arial" w:eastAsia="Arial" w:hAnsi="Arial" w:cs="Arial"/>
          <w:color w:val="000000"/>
          <w:lang w:val="en-ID"/>
        </w:rPr>
        <w:t>anak</w:t>
      </w:r>
      <w:proofErr w:type="spellEnd"/>
      <w:r w:rsidRPr="00986C1F">
        <w:rPr>
          <w:rFonts w:ascii="Arial" w:eastAsia="Arial" w:hAnsi="Arial" w:cs="Arial"/>
          <w:color w:val="000000"/>
          <w:lang w:val="en-ID"/>
        </w:rPr>
        <w:t xml:space="preserve"> yang </w:t>
      </w:r>
      <w:proofErr w:type="spellStart"/>
      <w:r w:rsidRPr="00986C1F">
        <w:rPr>
          <w:rFonts w:ascii="Arial" w:eastAsia="Arial" w:hAnsi="Arial" w:cs="Arial"/>
          <w:color w:val="000000"/>
          <w:lang w:val="en-ID"/>
        </w:rPr>
        <w:t>melanjutkan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w:t>
      </w:r>
      <w:proofErr w:type="spellEnd"/>
      <w:r w:rsidRPr="00986C1F">
        <w:rPr>
          <w:rFonts w:ascii="Arial" w:eastAsia="Arial" w:hAnsi="Arial" w:cs="Arial"/>
          <w:color w:val="000000"/>
          <w:lang w:val="en-ID"/>
        </w:rPr>
        <w:t xml:space="preserve"> SMA </w:t>
      </w:r>
      <w:proofErr w:type="spellStart"/>
      <w:r w:rsidRPr="00986C1F">
        <w:rPr>
          <w:rFonts w:ascii="Arial" w:eastAsia="Arial" w:hAnsi="Arial" w:cs="Arial"/>
          <w:color w:val="000000"/>
          <w:lang w:val="en-ID"/>
        </w:rPr>
        <w:t>atau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perguruan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tinggi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harus</w:t>
      </w:r>
      <w:proofErr w:type="spellEnd"/>
      <w:r w:rsidRPr="00986C1F">
        <w:rPr>
          <w:rFonts w:ascii="Arial" w:eastAsia="Arial" w:hAnsi="Arial" w:cs="Arial"/>
          <w:color w:val="000000"/>
          <w:lang w:val="en-ID"/>
        </w:rPr>
        <w:t xml:space="preserve"> kos di </w:t>
      </w:r>
      <w:proofErr w:type="spellStart"/>
      <w:r w:rsidRPr="00986C1F">
        <w:rPr>
          <w:rFonts w:ascii="Arial" w:eastAsia="Arial" w:hAnsi="Arial" w:cs="Arial"/>
          <w:color w:val="000000"/>
          <w:lang w:val="en-ID"/>
        </w:rPr>
        <w:t>luar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daerah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sehingga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menambah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Meski</w:t>
      </w:r>
      <w:proofErr w:type="spellEnd"/>
      <w:r w:rsidRPr="00986C1F">
        <w:rPr>
          <w:rFonts w:ascii="Arial" w:eastAsia="Arial" w:hAnsi="Arial" w:cs="Arial"/>
          <w:color w:val="000000"/>
          <w:lang w:val="en-ID"/>
        </w:rPr>
        <w:t xml:space="preserve"> para orang </w:t>
      </w:r>
      <w:proofErr w:type="spellStart"/>
      <w:r w:rsidRPr="00986C1F">
        <w:rPr>
          <w:rFonts w:ascii="Arial" w:eastAsia="Arial" w:hAnsi="Arial" w:cs="Arial"/>
          <w:color w:val="000000"/>
          <w:lang w:val="en-ID"/>
        </w:rPr>
        <w:t>tua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mendukung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pendidikan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tinggi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motivasi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anak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masih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rendah</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semakin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banyak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jumlah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anak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maka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semakin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besar</w:t>
      </w:r>
      <w:proofErr w:type="spellEnd"/>
      <w:r w:rsidRPr="00986C1F">
        <w:rPr>
          <w:rFonts w:ascii="Arial" w:eastAsia="Arial" w:hAnsi="Arial" w:cs="Arial"/>
          <w:color w:val="000000"/>
          <w:lang w:val="en-ID"/>
        </w:rPr>
        <w:t xml:space="preserve"> pula </w:t>
      </w:r>
      <w:proofErr w:type="spellStart"/>
      <w:r w:rsidRPr="00986C1F">
        <w:rPr>
          <w:rFonts w:ascii="Arial" w:eastAsia="Arial" w:hAnsi="Arial" w:cs="Arial"/>
          <w:color w:val="000000"/>
          <w:lang w:val="en-ID"/>
        </w:rPr>
        <w:t>beban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biaya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pendidikan</w:t>
      </w:r>
      <w:proofErr w:type="spellEnd"/>
      <w:r w:rsidRPr="00986C1F">
        <w:rPr>
          <w:rFonts w:ascii="Arial" w:eastAsia="Arial" w:hAnsi="Arial" w:cs="Arial"/>
          <w:color w:val="000000"/>
          <w:lang w:val="en-ID"/>
        </w:rPr>
        <w:t xml:space="preserve">. Selain </w:t>
      </w:r>
      <w:proofErr w:type="spellStart"/>
      <w:r w:rsidRPr="00986C1F">
        <w:rPr>
          <w:rFonts w:ascii="Arial" w:eastAsia="Arial" w:hAnsi="Arial" w:cs="Arial"/>
          <w:color w:val="000000"/>
          <w:lang w:val="en-ID"/>
        </w:rPr>
        <w:t>itu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sandang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mencapai</w:t>
      </w:r>
      <w:proofErr w:type="spellEnd"/>
      <w:r w:rsidRPr="00986C1F">
        <w:rPr>
          <w:rFonts w:ascii="Arial" w:eastAsia="Arial" w:hAnsi="Arial" w:cs="Arial"/>
          <w:color w:val="000000"/>
          <w:lang w:val="en-ID"/>
        </w:rPr>
        <w:t xml:space="preserve"> 12,6</w:t>
      </w:r>
      <w:r>
        <w:rPr>
          <w:rFonts w:ascii="Arial" w:eastAsia="Arial" w:hAnsi="Arial" w:cs="Arial"/>
          <w:color w:val="000000"/>
          <w:lang w:val="en-ID"/>
        </w:rPr>
        <w:t>4</w:t>
      </w:r>
      <w:r w:rsidRPr="00986C1F">
        <w:rPr>
          <w:rFonts w:ascii="Arial" w:eastAsia="Arial" w:hAnsi="Arial" w:cs="Arial"/>
          <w:color w:val="000000"/>
          <w:lang w:val="en-ID"/>
        </w:rPr>
        <w:t xml:space="preserve">% pada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dan 10,</w:t>
      </w:r>
      <w:r>
        <w:rPr>
          <w:rFonts w:ascii="Arial" w:eastAsia="Arial" w:hAnsi="Arial" w:cs="Arial"/>
          <w:color w:val="000000"/>
          <w:lang w:val="en-ID"/>
        </w:rPr>
        <w:t>7</w:t>
      </w:r>
      <w:r w:rsidRPr="00986C1F">
        <w:rPr>
          <w:rFonts w:ascii="Arial" w:eastAsia="Arial" w:hAnsi="Arial" w:cs="Arial"/>
          <w:color w:val="000000"/>
          <w:lang w:val="en-ID"/>
        </w:rPr>
        <w:t xml:space="preserve">0% pada ABK, </w:t>
      </w:r>
      <w:proofErr w:type="spellStart"/>
      <w:r w:rsidRPr="00986C1F">
        <w:rPr>
          <w:rFonts w:ascii="Arial" w:eastAsia="Arial" w:hAnsi="Arial" w:cs="Arial"/>
          <w:color w:val="000000"/>
          <w:lang w:val="en-ID"/>
        </w:rPr>
        <w:t>terutama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pakaian</w:t>
      </w:r>
      <w:proofErr w:type="spellEnd"/>
      <w:r w:rsidRPr="00986C1F">
        <w:rPr>
          <w:rFonts w:ascii="Arial" w:eastAsia="Arial" w:hAnsi="Arial" w:cs="Arial"/>
          <w:color w:val="000000"/>
          <w:lang w:val="en-ID"/>
        </w:rPr>
        <w:t xml:space="preserve"> yang </w:t>
      </w:r>
      <w:proofErr w:type="spellStart"/>
      <w:r w:rsidRPr="00986C1F">
        <w:rPr>
          <w:rFonts w:ascii="Arial" w:eastAsia="Arial" w:hAnsi="Arial" w:cs="Arial"/>
          <w:color w:val="000000"/>
          <w:lang w:val="en-ID"/>
        </w:rPr>
        <w:t>dibeli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hari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atau</w:t>
      </w:r>
      <w:proofErr w:type="spellEnd"/>
      <w:r w:rsidRPr="00986C1F">
        <w:rPr>
          <w:rFonts w:ascii="Arial" w:eastAsia="Arial" w:hAnsi="Arial" w:cs="Arial"/>
          <w:color w:val="000000"/>
          <w:lang w:val="en-ID"/>
        </w:rPr>
        <w:t xml:space="preserve"> acara </w:t>
      </w:r>
      <w:proofErr w:type="spellStart"/>
      <w:r w:rsidRPr="00986C1F">
        <w:rPr>
          <w:rFonts w:ascii="Arial" w:eastAsia="Arial" w:hAnsi="Arial" w:cs="Arial"/>
          <w:color w:val="000000"/>
          <w:lang w:val="en-ID"/>
        </w:rPr>
        <w:t>khusus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meski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sebagian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kecil</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mengikuti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tren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membeli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secara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cicilan</w:t>
      </w:r>
      <w:proofErr w:type="spellEnd"/>
      <w:r w:rsidRPr="00986C1F">
        <w:rPr>
          <w:rFonts w:ascii="Arial" w:eastAsia="Arial" w:hAnsi="Arial" w:cs="Arial"/>
          <w:color w:val="000000"/>
          <w:lang w:val="en-ID"/>
        </w:rPr>
        <w:t>.</w:t>
      </w:r>
    </w:p>
    <w:p w14:paraId="1FA3692C" w14:textId="77777777" w:rsidR="00986C1F" w:rsidRPr="00986C1F" w:rsidRDefault="00986C1F" w:rsidP="00986C1F">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papan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w:t>
      </w:r>
      <w:proofErr w:type="spellStart"/>
      <w:r w:rsidRPr="00986C1F">
        <w:rPr>
          <w:rFonts w:ascii="Arial" w:eastAsia="Arial" w:hAnsi="Arial" w:cs="Arial"/>
          <w:color w:val="000000"/>
          <w:lang w:val="en-ID"/>
        </w:rPr>
        <w:t>mengeluarkan</w:t>
      </w:r>
      <w:proofErr w:type="spellEnd"/>
      <w:r w:rsidRPr="00986C1F">
        <w:rPr>
          <w:rFonts w:ascii="Arial" w:eastAsia="Arial" w:hAnsi="Arial" w:cs="Arial"/>
          <w:color w:val="000000"/>
          <w:lang w:val="en-ID"/>
        </w:rPr>
        <w:t xml:space="preserve"> 11,10% </w:t>
      </w:r>
      <w:proofErr w:type="spellStart"/>
      <w:r w:rsidRPr="00986C1F">
        <w:rPr>
          <w:rFonts w:ascii="Arial" w:eastAsia="Arial" w:hAnsi="Arial" w:cs="Arial"/>
          <w:color w:val="000000"/>
          <w:lang w:val="en-ID"/>
        </w:rPr>
        <w:t>sedangkan</w:t>
      </w:r>
      <w:proofErr w:type="spellEnd"/>
      <w:r w:rsidRPr="00986C1F">
        <w:rPr>
          <w:rFonts w:ascii="Arial" w:eastAsia="Arial" w:hAnsi="Arial" w:cs="Arial"/>
          <w:color w:val="000000"/>
          <w:lang w:val="en-ID"/>
        </w:rPr>
        <w:t xml:space="preserve"> ABK </w:t>
      </w:r>
      <w:proofErr w:type="spellStart"/>
      <w:r w:rsidRPr="00986C1F">
        <w:rPr>
          <w:rFonts w:ascii="Arial" w:eastAsia="Arial" w:hAnsi="Arial" w:cs="Arial"/>
          <w:color w:val="000000"/>
          <w:lang w:val="en-ID"/>
        </w:rPr>
        <w:t>hanya</w:t>
      </w:r>
      <w:proofErr w:type="spellEnd"/>
      <w:r w:rsidRPr="00986C1F">
        <w:rPr>
          <w:rFonts w:ascii="Arial" w:eastAsia="Arial" w:hAnsi="Arial" w:cs="Arial"/>
          <w:color w:val="000000"/>
          <w:lang w:val="en-ID"/>
        </w:rPr>
        <w:t xml:space="preserve"> 0,32%. Rumah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umumnya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berbahan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kayu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sehingga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sering</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perlu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direnovasi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namun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banyak</w:t>
      </w:r>
      <w:proofErr w:type="spellEnd"/>
      <w:r w:rsidRPr="00986C1F">
        <w:rPr>
          <w:rFonts w:ascii="Arial" w:eastAsia="Arial" w:hAnsi="Arial" w:cs="Arial"/>
          <w:color w:val="000000"/>
          <w:lang w:val="en-ID"/>
        </w:rPr>
        <w:t xml:space="preserve"> yang </w:t>
      </w:r>
      <w:proofErr w:type="spellStart"/>
      <w:r w:rsidRPr="00986C1F">
        <w:rPr>
          <w:rFonts w:ascii="Arial" w:eastAsia="Arial" w:hAnsi="Arial" w:cs="Arial"/>
          <w:color w:val="000000"/>
          <w:lang w:val="en-ID"/>
        </w:rPr>
        <w:t>enggan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memperbaiki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karena</w:t>
      </w:r>
      <w:proofErr w:type="spellEnd"/>
      <w:r w:rsidRPr="00986C1F">
        <w:rPr>
          <w:rFonts w:ascii="Arial" w:eastAsia="Arial" w:hAnsi="Arial" w:cs="Arial"/>
          <w:color w:val="000000"/>
          <w:lang w:val="en-ID"/>
        </w:rPr>
        <w:t xml:space="preserve"> status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kontrakan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Beberapa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tangga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mulai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menggunakan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beton</w:t>
      </w:r>
      <w:proofErr w:type="spellEnd"/>
      <w:r w:rsidRPr="00986C1F">
        <w:rPr>
          <w:rFonts w:ascii="Arial" w:eastAsia="Arial" w:hAnsi="Arial" w:cs="Arial"/>
          <w:color w:val="000000"/>
          <w:lang w:val="en-ID"/>
        </w:rPr>
        <w:t xml:space="preserve"> dan bata pada </w:t>
      </w:r>
      <w:proofErr w:type="spellStart"/>
      <w:r w:rsidRPr="00986C1F">
        <w:rPr>
          <w:rFonts w:ascii="Arial" w:eastAsia="Arial" w:hAnsi="Arial" w:cs="Arial"/>
          <w:color w:val="000000"/>
          <w:lang w:val="en-ID"/>
        </w:rPr>
        <w:t>bagian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tertentu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Sementara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itu</w:t>
      </w:r>
      <w:proofErr w:type="spellEnd"/>
      <w:r w:rsidRPr="00986C1F">
        <w:rPr>
          <w:rFonts w:ascii="Arial" w:eastAsia="Arial" w:hAnsi="Arial" w:cs="Arial"/>
          <w:color w:val="000000"/>
          <w:lang w:val="en-ID"/>
        </w:rPr>
        <w:t xml:space="preserve">, dana </w:t>
      </w:r>
      <w:proofErr w:type="spellStart"/>
      <w:r w:rsidRPr="00986C1F">
        <w:rPr>
          <w:rFonts w:ascii="Arial" w:eastAsia="Arial" w:hAnsi="Arial" w:cs="Arial"/>
          <w:color w:val="000000"/>
          <w:lang w:val="en-ID"/>
        </w:rPr>
        <w:t>sosial</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sumbangan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menyerap</w:t>
      </w:r>
      <w:proofErr w:type="spellEnd"/>
      <w:r w:rsidRPr="00986C1F">
        <w:rPr>
          <w:rFonts w:ascii="Arial" w:eastAsia="Arial" w:hAnsi="Arial" w:cs="Arial"/>
          <w:color w:val="000000"/>
          <w:lang w:val="en-ID"/>
        </w:rPr>
        <w:t xml:space="preserve"> 6,51% pada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dan 11,43% pada ABK, </w:t>
      </w:r>
      <w:proofErr w:type="spellStart"/>
      <w:r w:rsidRPr="00986C1F">
        <w:rPr>
          <w:rFonts w:ascii="Arial" w:eastAsia="Arial" w:hAnsi="Arial" w:cs="Arial"/>
          <w:color w:val="000000"/>
          <w:lang w:val="en-ID"/>
        </w:rPr>
        <w:t>digunakan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iuran</w:t>
      </w:r>
      <w:proofErr w:type="spellEnd"/>
      <w:r w:rsidRPr="00986C1F">
        <w:rPr>
          <w:rFonts w:ascii="Arial" w:eastAsia="Arial" w:hAnsi="Arial" w:cs="Arial"/>
          <w:color w:val="000000"/>
          <w:lang w:val="en-ID"/>
        </w:rPr>
        <w:t xml:space="preserve"> masjid, </w:t>
      </w:r>
      <w:proofErr w:type="spellStart"/>
      <w:r w:rsidRPr="00986C1F">
        <w:rPr>
          <w:rFonts w:ascii="Arial" w:eastAsia="Arial" w:hAnsi="Arial" w:cs="Arial"/>
          <w:color w:val="000000"/>
          <w:lang w:val="en-ID"/>
        </w:rPr>
        <w:t>perayaan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hari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kemerdekaan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bantuan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kematian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serta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hajatan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keluarga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atau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tetangga</w:t>
      </w:r>
      <w:proofErr w:type="spellEnd"/>
      <w:r w:rsidRPr="00986C1F">
        <w:rPr>
          <w:rFonts w:ascii="Arial" w:eastAsia="Arial" w:hAnsi="Arial" w:cs="Arial"/>
          <w:color w:val="000000"/>
          <w:lang w:val="en-ID"/>
        </w:rPr>
        <w:t>.</w:t>
      </w:r>
    </w:p>
    <w:p w14:paraId="5B066EF6" w14:textId="2816157F" w:rsidR="00986C1F" w:rsidRPr="00986C1F" w:rsidRDefault="00986C1F" w:rsidP="00986C1F">
      <w:pPr>
        <w:pBdr>
          <w:top w:val="nil"/>
          <w:left w:val="nil"/>
          <w:bottom w:val="nil"/>
          <w:right w:val="nil"/>
          <w:between w:val="nil"/>
        </w:pBdr>
        <w:spacing w:after="0" w:line="360" w:lineRule="auto"/>
        <w:ind w:firstLine="567"/>
        <w:jc w:val="both"/>
        <w:rPr>
          <w:rFonts w:ascii="Arial" w:eastAsia="Arial" w:hAnsi="Arial" w:cs="Arial"/>
          <w:color w:val="000000"/>
          <w:lang w:val="en-ID"/>
        </w:rPr>
      </w:pPr>
      <w:proofErr w:type="spellStart"/>
      <w:r w:rsidRPr="00986C1F">
        <w:rPr>
          <w:rFonts w:ascii="Arial" w:eastAsia="Arial" w:hAnsi="Arial" w:cs="Arial"/>
          <w:color w:val="000000"/>
          <w:lang w:val="en-ID"/>
        </w:rPr>
        <w:t>Kebutuhan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komunikasi</w:t>
      </w:r>
      <w:proofErr w:type="spellEnd"/>
      <w:r w:rsidRPr="00986C1F">
        <w:rPr>
          <w:rFonts w:ascii="Arial" w:eastAsia="Arial" w:hAnsi="Arial" w:cs="Arial"/>
          <w:color w:val="000000"/>
          <w:lang w:val="en-ID"/>
        </w:rPr>
        <w:t xml:space="preserve"> juga </w:t>
      </w:r>
      <w:proofErr w:type="spellStart"/>
      <w:r w:rsidRPr="00986C1F">
        <w:rPr>
          <w:rFonts w:ascii="Arial" w:eastAsia="Arial" w:hAnsi="Arial" w:cs="Arial"/>
          <w:color w:val="000000"/>
          <w:lang w:val="en-ID"/>
        </w:rPr>
        <w:t>cukup</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tinggi</w:t>
      </w:r>
      <w:proofErr w:type="spellEnd"/>
      <w:r w:rsidRPr="00986C1F">
        <w:rPr>
          <w:rFonts w:ascii="Arial" w:eastAsia="Arial" w:hAnsi="Arial" w:cs="Arial"/>
          <w:color w:val="000000"/>
          <w:lang w:val="en-ID"/>
        </w:rPr>
        <w:t xml:space="preserve">, </w:t>
      </w:r>
      <w:proofErr w:type="spellStart"/>
      <w:r>
        <w:rPr>
          <w:rFonts w:ascii="Arial" w:eastAsia="Arial" w:hAnsi="Arial" w:cs="Arial"/>
          <w:color w:val="000000"/>
          <w:lang w:val="en-ID"/>
        </w:rPr>
        <w:t>sebesar</w:t>
      </w:r>
      <w:proofErr w:type="spellEnd"/>
      <w:r w:rsidRPr="00986C1F">
        <w:rPr>
          <w:rFonts w:ascii="Arial" w:eastAsia="Arial" w:hAnsi="Arial" w:cs="Arial"/>
          <w:color w:val="000000"/>
          <w:lang w:val="en-ID"/>
        </w:rPr>
        <w:t xml:space="preserve"> 10</w:t>
      </w:r>
      <w:r>
        <w:rPr>
          <w:rFonts w:ascii="Arial" w:eastAsia="Arial" w:hAnsi="Arial" w:cs="Arial"/>
          <w:color w:val="000000"/>
          <w:lang w:val="en-ID"/>
        </w:rPr>
        <w:t>,18</w:t>
      </w:r>
      <w:r w:rsidRPr="00986C1F">
        <w:rPr>
          <w:rFonts w:ascii="Arial" w:eastAsia="Arial" w:hAnsi="Arial" w:cs="Arial"/>
          <w:color w:val="000000"/>
          <w:lang w:val="en-ID"/>
        </w:rPr>
        <w:t>%</w:t>
      </w:r>
      <w:r w:rsidR="00CA3AD2">
        <w:rPr>
          <w:rFonts w:ascii="Arial" w:eastAsia="Arial" w:hAnsi="Arial" w:cs="Arial"/>
          <w:color w:val="000000"/>
          <w:lang w:val="en-ID"/>
        </w:rPr>
        <w:t xml:space="preserve"> dan 10%</w:t>
      </w:r>
      <w:r w:rsidRPr="00986C1F">
        <w:rPr>
          <w:rFonts w:ascii="Arial" w:eastAsia="Arial" w:hAnsi="Arial" w:cs="Arial"/>
          <w:color w:val="000000"/>
          <w:lang w:val="en-ID"/>
        </w:rPr>
        <w:t xml:space="preserve"> pada </w:t>
      </w:r>
      <w:proofErr w:type="spellStart"/>
      <w:r w:rsidRPr="00986C1F">
        <w:rPr>
          <w:rFonts w:ascii="Arial" w:eastAsia="Arial" w:hAnsi="Arial" w:cs="Arial"/>
          <w:color w:val="000000"/>
          <w:lang w:val="en-ID"/>
        </w:rPr>
        <w:t>kedua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kelompok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Hampir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semua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tangga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memiliki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televisi</w:t>
      </w:r>
      <w:proofErr w:type="spellEnd"/>
      <w:r w:rsidRPr="00986C1F">
        <w:rPr>
          <w:rFonts w:ascii="Arial" w:eastAsia="Arial" w:hAnsi="Arial" w:cs="Arial"/>
          <w:color w:val="000000"/>
          <w:lang w:val="en-ID"/>
        </w:rPr>
        <w:t xml:space="preserve">, radio, dan handphone,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biaya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terbesar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untuk</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pulsa</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kuota</w:t>
      </w:r>
      <w:proofErr w:type="spellEnd"/>
      <w:r w:rsidRPr="00986C1F">
        <w:rPr>
          <w:rFonts w:ascii="Arial" w:eastAsia="Arial" w:hAnsi="Arial" w:cs="Arial"/>
          <w:color w:val="000000"/>
          <w:lang w:val="en-ID"/>
        </w:rPr>
        <w:t xml:space="preserve"> internet. Handphone </w:t>
      </w:r>
      <w:proofErr w:type="spellStart"/>
      <w:r w:rsidRPr="00986C1F">
        <w:rPr>
          <w:rFonts w:ascii="Arial" w:eastAsia="Arial" w:hAnsi="Arial" w:cs="Arial"/>
          <w:color w:val="000000"/>
          <w:lang w:val="en-ID"/>
        </w:rPr>
        <w:t>bahkan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selalu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dibawa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melaut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pelindung</w:t>
      </w:r>
      <w:proofErr w:type="spellEnd"/>
      <w:r w:rsidRPr="00986C1F">
        <w:rPr>
          <w:rFonts w:ascii="Arial" w:eastAsia="Arial" w:hAnsi="Arial" w:cs="Arial"/>
          <w:color w:val="000000"/>
          <w:lang w:val="en-ID"/>
        </w:rPr>
        <w:t xml:space="preserve"> agar </w:t>
      </w:r>
      <w:proofErr w:type="spellStart"/>
      <w:r w:rsidRPr="00986C1F">
        <w:rPr>
          <w:rFonts w:ascii="Arial" w:eastAsia="Arial" w:hAnsi="Arial" w:cs="Arial"/>
          <w:color w:val="000000"/>
          <w:lang w:val="en-ID"/>
        </w:rPr>
        <w:t>aman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dari</w:t>
      </w:r>
      <w:proofErr w:type="spellEnd"/>
      <w:r w:rsidRPr="00986C1F">
        <w:rPr>
          <w:rFonts w:ascii="Arial" w:eastAsia="Arial" w:hAnsi="Arial" w:cs="Arial"/>
          <w:color w:val="000000"/>
          <w:lang w:val="en-ID"/>
        </w:rPr>
        <w:t xml:space="preserve"> air. </w:t>
      </w:r>
      <w:proofErr w:type="spellStart"/>
      <w:r w:rsidRPr="00986C1F">
        <w:rPr>
          <w:rFonts w:ascii="Arial" w:eastAsia="Arial" w:hAnsi="Arial" w:cs="Arial"/>
          <w:color w:val="000000"/>
          <w:lang w:val="en-ID"/>
        </w:rPr>
        <w:t>Peningkatan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listrik</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jaringan</w:t>
      </w:r>
      <w:proofErr w:type="spellEnd"/>
      <w:r w:rsidRPr="00986C1F">
        <w:rPr>
          <w:rFonts w:ascii="Arial" w:eastAsia="Arial" w:hAnsi="Arial" w:cs="Arial"/>
          <w:color w:val="000000"/>
          <w:lang w:val="en-ID"/>
        </w:rPr>
        <w:t xml:space="preserve"> internet </w:t>
      </w:r>
      <w:proofErr w:type="spellStart"/>
      <w:r w:rsidRPr="00986C1F">
        <w:rPr>
          <w:rFonts w:ascii="Arial" w:eastAsia="Arial" w:hAnsi="Arial" w:cs="Arial"/>
          <w:color w:val="000000"/>
          <w:lang w:val="en-ID"/>
        </w:rPr>
        <w:t>membuat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kebutuhan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komunikasi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semakin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lancar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Transportasi</w:t>
      </w:r>
      <w:proofErr w:type="spellEnd"/>
      <w:r w:rsidRPr="00986C1F">
        <w:rPr>
          <w:rFonts w:ascii="Arial" w:eastAsia="Arial" w:hAnsi="Arial" w:cs="Arial"/>
          <w:color w:val="000000"/>
          <w:lang w:val="en-ID"/>
        </w:rPr>
        <w:t xml:space="preserve"> juga </w:t>
      </w:r>
      <w:proofErr w:type="spellStart"/>
      <w:r w:rsidRPr="00986C1F">
        <w:rPr>
          <w:rFonts w:ascii="Arial" w:eastAsia="Arial" w:hAnsi="Arial" w:cs="Arial"/>
          <w:color w:val="000000"/>
          <w:lang w:val="en-ID"/>
        </w:rPr>
        <w:t>memerlukan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porsi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yakni</w:t>
      </w:r>
      <w:proofErr w:type="spellEnd"/>
      <w:r w:rsidRPr="00986C1F">
        <w:rPr>
          <w:rFonts w:ascii="Arial" w:eastAsia="Arial" w:hAnsi="Arial" w:cs="Arial"/>
          <w:color w:val="000000"/>
          <w:lang w:val="en-ID"/>
        </w:rPr>
        <w:t xml:space="preserve"> 13,22% pada </w:t>
      </w:r>
      <w:proofErr w:type="spellStart"/>
      <w:r w:rsidRPr="00986C1F">
        <w:rPr>
          <w:rFonts w:ascii="Arial" w:eastAsia="Arial" w:hAnsi="Arial" w:cs="Arial"/>
          <w:color w:val="000000"/>
          <w:lang w:val="en-ID"/>
        </w:rPr>
        <w:t>pemilik</w:t>
      </w:r>
      <w:proofErr w:type="spellEnd"/>
      <w:r w:rsidRPr="00986C1F">
        <w:rPr>
          <w:rFonts w:ascii="Arial" w:eastAsia="Arial" w:hAnsi="Arial" w:cs="Arial"/>
          <w:color w:val="000000"/>
          <w:lang w:val="en-ID"/>
        </w:rPr>
        <w:t xml:space="preserve"> armada dan 12,72% pada ABK, </w:t>
      </w:r>
      <w:proofErr w:type="spellStart"/>
      <w:r w:rsidRPr="00986C1F">
        <w:rPr>
          <w:rFonts w:ascii="Arial" w:eastAsia="Arial" w:hAnsi="Arial" w:cs="Arial"/>
          <w:color w:val="000000"/>
          <w:lang w:val="en-ID"/>
        </w:rPr>
        <w:t>dengan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sepeda</w:t>
      </w:r>
      <w:proofErr w:type="spellEnd"/>
      <w:r w:rsidRPr="00986C1F">
        <w:rPr>
          <w:rFonts w:ascii="Arial" w:eastAsia="Arial" w:hAnsi="Arial" w:cs="Arial"/>
          <w:color w:val="000000"/>
          <w:lang w:val="en-ID"/>
        </w:rPr>
        <w:t xml:space="preserve"> motor </w:t>
      </w:r>
      <w:proofErr w:type="spellStart"/>
      <w:r w:rsidRPr="00986C1F">
        <w:rPr>
          <w:rFonts w:ascii="Arial" w:eastAsia="Arial" w:hAnsi="Arial" w:cs="Arial"/>
          <w:color w:val="000000"/>
          <w:lang w:val="en-ID"/>
        </w:rPr>
        <w:t>sebagai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sarana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utama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aktivitas</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sehari-hari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Sedangkan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listrik</w:t>
      </w:r>
      <w:proofErr w:type="spellEnd"/>
      <w:r w:rsidRPr="00986C1F">
        <w:rPr>
          <w:rFonts w:ascii="Arial" w:eastAsia="Arial" w:hAnsi="Arial" w:cs="Arial"/>
          <w:color w:val="000000"/>
          <w:lang w:val="en-ID"/>
        </w:rPr>
        <w:t xml:space="preserve"> dan gas </w:t>
      </w:r>
      <w:proofErr w:type="spellStart"/>
      <w:r w:rsidRPr="00986C1F">
        <w:rPr>
          <w:rFonts w:ascii="Arial" w:eastAsia="Arial" w:hAnsi="Arial" w:cs="Arial"/>
          <w:color w:val="000000"/>
          <w:lang w:val="en-ID"/>
        </w:rPr>
        <w:t>mencapai</w:t>
      </w:r>
      <w:proofErr w:type="spellEnd"/>
      <w:r w:rsidRPr="00986C1F">
        <w:rPr>
          <w:rFonts w:ascii="Arial" w:eastAsia="Arial" w:hAnsi="Arial" w:cs="Arial"/>
          <w:color w:val="000000"/>
          <w:lang w:val="en-ID"/>
        </w:rPr>
        <w:t xml:space="preserve"> 5,74% dan 9,89%, yang </w:t>
      </w:r>
      <w:proofErr w:type="spellStart"/>
      <w:r w:rsidRPr="00986C1F">
        <w:rPr>
          <w:rFonts w:ascii="Arial" w:eastAsia="Arial" w:hAnsi="Arial" w:cs="Arial"/>
          <w:color w:val="000000"/>
          <w:lang w:val="en-ID"/>
        </w:rPr>
        <w:t>kini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sebagian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besar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sudah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menggunakan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listrik</w:t>
      </w:r>
      <w:proofErr w:type="spellEnd"/>
      <w:r w:rsidRPr="00986C1F">
        <w:rPr>
          <w:rFonts w:ascii="Arial" w:eastAsia="Arial" w:hAnsi="Arial" w:cs="Arial"/>
          <w:color w:val="000000"/>
          <w:lang w:val="en-ID"/>
        </w:rPr>
        <w:t xml:space="preserve"> PLN </w:t>
      </w:r>
      <w:proofErr w:type="spellStart"/>
      <w:r w:rsidRPr="00986C1F">
        <w:rPr>
          <w:rFonts w:ascii="Arial" w:eastAsia="Arial" w:hAnsi="Arial" w:cs="Arial"/>
          <w:color w:val="000000"/>
          <w:lang w:val="en-ID"/>
        </w:rPr>
        <w:t>serta</w:t>
      </w:r>
      <w:proofErr w:type="spellEnd"/>
      <w:r w:rsidRPr="00986C1F">
        <w:rPr>
          <w:rFonts w:ascii="Arial" w:eastAsia="Arial" w:hAnsi="Arial" w:cs="Arial"/>
          <w:color w:val="000000"/>
          <w:lang w:val="en-ID"/>
        </w:rPr>
        <w:t xml:space="preserve"> gas </w:t>
      </w:r>
      <w:proofErr w:type="spellStart"/>
      <w:r w:rsidRPr="00986C1F">
        <w:rPr>
          <w:rFonts w:ascii="Arial" w:eastAsia="Arial" w:hAnsi="Arial" w:cs="Arial"/>
          <w:color w:val="000000"/>
          <w:lang w:val="en-ID"/>
        </w:rPr>
        <w:t>elpiji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sejak</w:t>
      </w:r>
      <w:proofErr w:type="spellEnd"/>
      <w:r w:rsidRPr="00986C1F">
        <w:rPr>
          <w:rFonts w:ascii="Arial" w:eastAsia="Arial" w:hAnsi="Arial" w:cs="Arial"/>
          <w:color w:val="000000"/>
          <w:lang w:val="en-ID"/>
        </w:rPr>
        <w:t xml:space="preserve"> 2019 </w:t>
      </w:r>
      <w:proofErr w:type="spellStart"/>
      <w:r w:rsidRPr="00986C1F">
        <w:rPr>
          <w:rFonts w:ascii="Arial" w:eastAsia="Arial" w:hAnsi="Arial" w:cs="Arial"/>
          <w:color w:val="000000"/>
          <w:lang w:val="en-ID"/>
        </w:rPr>
        <w:t>karena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lebih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aman</w:t>
      </w:r>
      <w:proofErr w:type="spellEnd"/>
      <w:r w:rsidRPr="00986C1F">
        <w:rPr>
          <w:rFonts w:ascii="Arial" w:eastAsia="Arial" w:hAnsi="Arial" w:cs="Arial"/>
          <w:color w:val="000000"/>
          <w:lang w:val="en-ID"/>
        </w:rPr>
        <w:t xml:space="preserve"> dan </w:t>
      </w:r>
      <w:proofErr w:type="spellStart"/>
      <w:r w:rsidRPr="00986C1F">
        <w:rPr>
          <w:rFonts w:ascii="Arial" w:eastAsia="Arial" w:hAnsi="Arial" w:cs="Arial"/>
          <w:color w:val="000000"/>
          <w:lang w:val="en-ID"/>
        </w:rPr>
        <w:t>terjangkau</w:t>
      </w:r>
      <w:proofErr w:type="spellEnd"/>
      <w:r w:rsidRPr="00986C1F">
        <w:rPr>
          <w:rFonts w:ascii="Arial" w:eastAsia="Arial" w:hAnsi="Arial" w:cs="Arial"/>
          <w:color w:val="000000"/>
          <w:lang w:val="en-ID"/>
        </w:rPr>
        <w:t>.</w:t>
      </w:r>
    </w:p>
    <w:p w14:paraId="20DBB321" w14:textId="22EA6DC7" w:rsidR="00986C1F" w:rsidRDefault="00986C1F" w:rsidP="00986C1F">
      <w:pPr>
        <w:pBdr>
          <w:top w:val="nil"/>
          <w:left w:val="nil"/>
          <w:bottom w:val="nil"/>
          <w:right w:val="nil"/>
          <w:between w:val="nil"/>
        </w:pBdr>
        <w:spacing w:after="0" w:line="360" w:lineRule="auto"/>
        <w:ind w:firstLine="567"/>
        <w:jc w:val="both"/>
        <w:rPr>
          <w:rFonts w:ascii="Arial" w:eastAsia="Arial" w:hAnsi="Arial" w:cs="Arial"/>
          <w:color w:val="000000"/>
        </w:rPr>
      </w:pPr>
      <w:proofErr w:type="spellStart"/>
      <w:r w:rsidRPr="00986C1F">
        <w:rPr>
          <w:rFonts w:ascii="Arial" w:eastAsia="Arial" w:hAnsi="Arial" w:cs="Arial"/>
          <w:color w:val="000000"/>
          <w:lang w:val="en-ID"/>
        </w:rPr>
        <w:t>Secara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keseluruhan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pola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rumah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tangga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menunjukkan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bahwa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 xml:space="preserve"> dan non-</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sama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pentingnya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Namun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saat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pendapatan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rendah</w:t>
      </w:r>
      <w:proofErr w:type="spellEnd"/>
      <w:r w:rsidRPr="00986C1F">
        <w:rPr>
          <w:rFonts w:ascii="Arial" w:eastAsia="Arial" w:hAnsi="Arial" w:cs="Arial"/>
          <w:color w:val="000000"/>
          <w:lang w:val="en-ID"/>
        </w:rPr>
        <w:t xml:space="preserve">, </w:t>
      </w:r>
      <w:proofErr w:type="spellStart"/>
      <w:r w:rsidR="00CA3AD2">
        <w:rPr>
          <w:rFonts w:ascii="Arial" w:eastAsia="Arial" w:hAnsi="Arial" w:cs="Arial"/>
          <w:color w:val="000000"/>
          <w:lang w:val="en-ID"/>
        </w:rPr>
        <w:t>nelayan</w:t>
      </w:r>
      <w:proofErr w:type="spellEnd"/>
      <w:r w:rsidR="00CA3AD2">
        <w:rPr>
          <w:rFonts w:ascii="Arial" w:eastAsia="Arial" w:hAnsi="Arial" w:cs="Arial"/>
          <w:color w:val="000000"/>
          <w:lang w:val="en-ID"/>
        </w:rPr>
        <w:t xml:space="preserve"> </w:t>
      </w:r>
      <w:proofErr w:type="spellStart"/>
      <w:r w:rsidRPr="00986C1F">
        <w:rPr>
          <w:rFonts w:ascii="Arial" w:eastAsia="Arial" w:hAnsi="Arial" w:cs="Arial"/>
          <w:color w:val="000000"/>
          <w:lang w:val="en-ID"/>
        </w:rPr>
        <w:t>lebih</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mengutamakan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 xml:space="preserve">. Oleh </w:t>
      </w:r>
      <w:proofErr w:type="spellStart"/>
      <w:r w:rsidRPr="00986C1F">
        <w:rPr>
          <w:rFonts w:ascii="Arial" w:eastAsia="Arial" w:hAnsi="Arial" w:cs="Arial"/>
          <w:color w:val="000000"/>
          <w:lang w:val="en-ID"/>
        </w:rPr>
        <w:t>karena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itu</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tingkat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kesejahteraan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nelayan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dapat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dilihat</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dari</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struktur</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pengeluaran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antara</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kebutuhan</w:t>
      </w:r>
      <w:proofErr w:type="spellEnd"/>
      <w:r w:rsidRPr="00986C1F">
        <w:rPr>
          <w:rFonts w:ascii="Arial" w:eastAsia="Arial" w:hAnsi="Arial" w:cs="Arial"/>
          <w:color w:val="000000"/>
          <w:lang w:val="en-ID"/>
        </w:rPr>
        <w:t xml:space="preserve"> </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 xml:space="preserve"> dan non-</w:t>
      </w:r>
      <w:proofErr w:type="spellStart"/>
      <w:r w:rsidRPr="00986C1F">
        <w:rPr>
          <w:rFonts w:ascii="Arial" w:eastAsia="Arial" w:hAnsi="Arial" w:cs="Arial"/>
          <w:color w:val="000000"/>
          <w:lang w:val="en-ID"/>
        </w:rPr>
        <w:t>pangan</w:t>
      </w:r>
      <w:proofErr w:type="spellEnd"/>
      <w:r w:rsidRPr="00986C1F">
        <w:rPr>
          <w:rFonts w:ascii="Arial" w:eastAsia="Arial" w:hAnsi="Arial" w:cs="Arial"/>
          <w:color w:val="000000"/>
          <w:lang w:val="en-ID"/>
        </w:rPr>
        <w:t>.</w:t>
      </w:r>
      <w:r w:rsidR="00BF063E">
        <w:rPr>
          <w:rFonts w:ascii="Arial" w:eastAsia="Arial" w:hAnsi="Arial" w:cs="Arial"/>
          <w:color w:val="000000"/>
          <w:lang w:val="en-ID"/>
        </w:rPr>
        <w:t xml:space="preserve"> </w:t>
      </w:r>
      <w:r w:rsidR="00BF063E" w:rsidRPr="00BF063E">
        <w:rPr>
          <w:rFonts w:ascii="Arial" w:eastAsia="Arial" w:hAnsi="Arial" w:cs="Arial"/>
          <w:color w:val="000000"/>
        </w:rPr>
        <w:t xml:space="preserve">Studi di Karanrang Island juga menunjukkan hal serupa, bahwa sekitar 72% pengeluaran nelayan dialokasikan untuk pangan dan hanya 28% untuk non-pangan, sehingga kesejahteraan erat kaitannya dengan keseimbangan pola konsumsi </w:t>
      </w:r>
      <w:r w:rsidR="00BF063E">
        <w:rPr>
          <w:rFonts w:ascii="Arial" w:eastAsia="Arial" w:hAnsi="Arial" w:cs="Arial"/>
          <w:color w:val="000000"/>
        </w:rPr>
        <w:fldChar w:fldCharType="begin" w:fldLock="1"/>
      </w:r>
      <w:r w:rsidR="00427560">
        <w:rPr>
          <w:rFonts w:ascii="Arial" w:eastAsia="Arial" w:hAnsi="Arial" w:cs="Arial"/>
          <w:color w:val="000000"/>
        </w:rPr>
        <w:instrText>ADDIN CSL_CITATION {"citationItems":[{"id":"ITEM-1","itemData":{"DOI":"10.61100/adman.v2i1.176","ISSN":"2988-0394","abstract":"This study aims to analyze the economy of fisher households both from income, expenditure and economic sustainability in the coastal area of Karanrang Island, Pangkajene dan Kepulauan Regency. This research used a survey method with a quantitative descriptive approach to answer the first and second problem formulations, and a qualitative approach to answer the third problem formulation. This study took 28 samples of fishermen household actors in the Karanrang Island Coastal Area from 73 households in the population with an error rate of 10% using simple random sampling. The data collection techniques used were observation, interview and documentation. The results showed that the total income of fishermen households in the coastal area of Karanrang Island, Pangkajene dan Kepulauan Regency amounted to IDR 4,576,680 / month with the contribution of fishermen's income by 56% affecting income, for fishermen's household expenditure on average spent IDR 3,895,179 / month for food expenditure with a proportion of expenditure of 72% and the economic sustainability of fishermen households analyzed from the concept of blue economy can be said to continue in economic and social aspects but there needs to be special attention to ecological / environmental aspects. It is expected that the economic actors of fisher households can maximize their income either from the fisheries sector or from non-fishermen. It is expected that fishermen can manage and utilize fishery resources wisely and responsibly. It is expected for the government to pay more attention to the people in the Coastal Zone. Then, for researchers to be able to develop this research and be able to be continued by other researchers to conduct more in-depth research on income, expenses and economic sustainability in the Coastal Zone. This research supports and strengthens the findings of previous studies. The results provide an overview of the economic situation of household actors in terms of income, expenditure and economic sustainability in the region.","author":[{"dropping-particle":"","family":"Mustari","given":"","non-dropping-particle":"","parse-names":false,"suffix":""},{"dropping-particle":"","family":"Alwi","given":"M. Rasdul","non-dropping-particle":"","parse-names":false,"suffix":""},{"dropping-particle":"","family":"Nurdiana","given":"","non-dropping-particle":"","parse-names":false,"suffix":""},{"dropping-particle":"","family":"Rijal","given":"Syamsu","non-dropping-particle":"","parse-names":false,"suffix":""}],"container-title":"Journal of Contemporary Administration and Management (ADMAN)","id":"ITEM-1","issue":"1","issued":{"date-parts":[["2024"]]},"page":"470-485","title":"Economic Analysis of Fisher Households: Income, Expenditure and Economic Sustainability in the Coastal Area of Karanrang Island, Pangkajene and Kepulauan Regency","type":"article-journal","volume":"2"},"uris":["http://www.mendeley.com/documents/?uuid=91c369e6-119b-41fa-8cd9-16a7fcf307fe"]}],"mendeley":{"formattedCitation":"(Mustari et al., 2024)","plainTextFormattedCitation":"(Mustari et al., 2024)","previouslyFormattedCitation":"(Mustari et al., 2024)"},"properties":{"noteIndex":0},"schema":"https://github.com/citation-style-language/schema/raw/master/csl-citation.json"}</w:instrText>
      </w:r>
      <w:r w:rsidR="00BF063E">
        <w:rPr>
          <w:rFonts w:ascii="Arial" w:eastAsia="Arial" w:hAnsi="Arial" w:cs="Arial"/>
          <w:color w:val="000000"/>
        </w:rPr>
        <w:fldChar w:fldCharType="separate"/>
      </w:r>
      <w:r w:rsidR="00BF063E" w:rsidRPr="00BF063E">
        <w:rPr>
          <w:rFonts w:ascii="Arial" w:eastAsia="Arial" w:hAnsi="Arial" w:cs="Arial"/>
          <w:noProof/>
          <w:color w:val="000000"/>
        </w:rPr>
        <w:t>(Mustari et al., 2024)</w:t>
      </w:r>
      <w:r w:rsidR="00BF063E">
        <w:rPr>
          <w:rFonts w:ascii="Arial" w:eastAsia="Arial" w:hAnsi="Arial" w:cs="Arial"/>
          <w:color w:val="000000"/>
        </w:rPr>
        <w:fldChar w:fldCharType="end"/>
      </w:r>
    </w:p>
    <w:p w14:paraId="15DFFC6A" w14:textId="77777777" w:rsidR="004B56C2" w:rsidRDefault="004B56C2" w:rsidP="00986C1F">
      <w:pPr>
        <w:pBdr>
          <w:top w:val="nil"/>
          <w:left w:val="nil"/>
          <w:bottom w:val="nil"/>
          <w:right w:val="nil"/>
          <w:between w:val="nil"/>
        </w:pBdr>
        <w:spacing w:after="0" w:line="360" w:lineRule="auto"/>
        <w:ind w:firstLine="567"/>
        <w:jc w:val="both"/>
        <w:rPr>
          <w:rFonts w:ascii="Arial" w:eastAsia="Arial" w:hAnsi="Arial" w:cs="Arial"/>
          <w:color w:val="000000"/>
        </w:rPr>
      </w:pPr>
    </w:p>
    <w:p w14:paraId="44E880B0" w14:textId="77777777" w:rsidR="004B56C2" w:rsidRDefault="004B56C2" w:rsidP="00986C1F">
      <w:pPr>
        <w:pBdr>
          <w:top w:val="nil"/>
          <w:left w:val="nil"/>
          <w:bottom w:val="nil"/>
          <w:right w:val="nil"/>
          <w:between w:val="nil"/>
        </w:pBdr>
        <w:spacing w:after="0" w:line="360" w:lineRule="auto"/>
        <w:ind w:firstLine="567"/>
        <w:jc w:val="both"/>
        <w:rPr>
          <w:rFonts w:ascii="Arial" w:eastAsia="Arial" w:hAnsi="Arial" w:cs="Arial"/>
          <w:color w:val="000000"/>
        </w:rPr>
      </w:pPr>
    </w:p>
    <w:p w14:paraId="4B253EB8" w14:textId="77777777" w:rsidR="00BF063E" w:rsidRDefault="00BF063E" w:rsidP="00986C1F">
      <w:pPr>
        <w:pBdr>
          <w:top w:val="nil"/>
          <w:left w:val="nil"/>
          <w:bottom w:val="nil"/>
          <w:right w:val="nil"/>
          <w:between w:val="nil"/>
        </w:pBdr>
        <w:spacing w:after="0" w:line="360" w:lineRule="auto"/>
        <w:ind w:firstLine="567"/>
        <w:jc w:val="both"/>
        <w:rPr>
          <w:rFonts w:ascii="Arial" w:eastAsia="Arial" w:hAnsi="Arial" w:cs="Arial"/>
          <w:color w:val="000000"/>
        </w:rPr>
      </w:pPr>
    </w:p>
    <w:p w14:paraId="388BE4A3" w14:textId="77777777" w:rsidR="00BF063E" w:rsidRDefault="00BF063E" w:rsidP="00986C1F">
      <w:pPr>
        <w:pBdr>
          <w:top w:val="nil"/>
          <w:left w:val="nil"/>
          <w:bottom w:val="nil"/>
          <w:right w:val="nil"/>
          <w:between w:val="nil"/>
        </w:pBdr>
        <w:spacing w:after="0" w:line="360" w:lineRule="auto"/>
        <w:ind w:firstLine="567"/>
        <w:jc w:val="both"/>
        <w:rPr>
          <w:rFonts w:ascii="Arial" w:eastAsia="Arial" w:hAnsi="Arial" w:cs="Arial"/>
          <w:color w:val="000000"/>
        </w:rPr>
      </w:pPr>
    </w:p>
    <w:p w14:paraId="480048C2" w14:textId="77777777" w:rsidR="00BF063E" w:rsidRPr="00986C1F" w:rsidRDefault="00BF063E" w:rsidP="00986C1F">
      <w:pPr>
        <w:pBdr>
          <w:top w:val="nil"/>
          <w:left w:val="nil"/>
          <w:bottom w:val="nil"/>
          <w:right w:val="nil"/>
          <w:between w:val="nil"/>
        </w:pBdr>
        <w:spacing w:after="0" w:line="360" w:lineRule="auto"/>
        <w:ind w:firstLine="567"/>
        <w:jc w:val="both"/>
        <w:rPr>
          <w:rFonts w:ascii="Arial" w:eastAsia="Arial" w:hAnsi="Arial" w:cs="Arial"/>
          <w:color w:val="000000"/>
          <w:lang w:val="en-ID"/>
        </w:rPr>
      </w:pPr>
    </w:p>
    <w:p w14:paraId="056F26A3" w14:textId="6C2E4F21" w:rsidR="006223B6" w:rsidRPr="004B56C2" w:rsidRDefault="006223B6" w:rsidP="004B56C2">
      <w:pPr>
        <w:pBdr>
          <w:top w:val="nil"/>
          <w:left w:val="nil"/>
          <w:bottom w:val="nil"/>
          <w:right w:val="nil"/>
          <w:between w:val="nil"/>
        </w:pBdr>
        <w:spacing w:after="0"/>
        <w:ind w:left="851" w:hanging="851"/>
        <w:jc w:val="both"/>
        <w:rPr>
          <w:rFonts w:ascii="Arial" w:eastAsia="Arial" w:hAnsi="Arial" w:cs="Arial"/>
          <w:b/>
          <w:bCs/>
          <w:color w:val="000000"/>
        </w:rPr>
      </w:pPr>
      <w:r w:rsidRPr="004B56C2">
        <w:rPr>
          <w:rFonts w:ascii="Arial" w:eastAsia="Arial" w:hAnsi="Arial" w:cs="Arial"/>
          <w:b/>
          <w:bCs/>
          <w:color w:val="000000"/>
        </w:rPr>
        <w:lastRenderedPageBreak/>
        <w:t>Tabel 5. Pengeluaran pangan dan non pangan rumah tangga nelayan di Kecamatan Sibolga Selatan per tahun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5"/>
        <w:gridCol w:w="2829"/>
      </w:tblGrid>
      <w:tr w:rsidR="006223B6" w14:paraId="0F355612" w14:textId="77777777" w:rsidTr="00BC3965">
        <w:tc>
          <w:tcPr>
            <w:tcW w:w="3397" w:type="dxa"/>
            <w:vMerge w:val="restart"/>
            <w:tcBorders>
              <w:top w:val="single" w:sz="4" w:space="0" w:color="auto"/>
              <w:bottom w:val="nil"/>
            </w:tcBorders>
            <w:shd w:val="clear" w:color="auto" w:fill="D9D9D9" w:themeFill="background1" w:themeFillShade="D9"/>
            <w:vAlign w:val="center"/>
          </w:tcPr>
          <w:p w14:paraId="2BB42F4C" w14:textId="5A86F353" w:rsidR="006223B6" w:rsidRPr="00BC3965" w:rsidRDefault="006223B6" w:rsidP="00BC3965">
            <w:pPr>
              <w:spacing w:line="360" w:lineRule="auto"/>
              <w:jc w:val="center"/>
              <w:rPr>
                <w:rFonts w:ascii="Arial" w:eastAsia="Arial" w:hAnsi="Arial" w:cs="Arial"/>
                <w:b/>
                <w:bCs/>
                <w:color w:val="000000"/>
              </w:rPr>
            </w:pPr>
            <w:proofErr w:type="spellStart"/>
            <w:r w:rsidRPr="00BC3965">
              <w:rPr>
                <w:rFonts w:ascii="Arial" w:eastAsia="Arial" w:hAnsi="Arial" w:cs="Arial"/>
                <w:b/>
                <w:bCs/>
                <w:color w:val="000000"/>
              </w:rPr>
              <w:t>Keterangan</w:t>
            </w:r>
            <w:proofErr w:type="spellEnd"/>
          </w:p>
        </w:tc>
        <w:tc>
          <w:tcPr>
            <w:tcW w:w="5664" w:type="dxa"/>
            <w:gridSpan w:val="2"/>
            <w:tcBorders>
              <w:top w:val="single" w:sz="4" w:space="0" w:color="auto"/>
              <w:bottom w:val="nil"/>
            </w:tcBorders>
            <w:shd w:val="clear" w:color="auto" w:fill="D9D9D9" w:themeFill="background1" w:themeFillShade="D9"/>
            <w:vAlign w:val="center"/>
          </w:tcPr>
          <w:p w14:paraId="721AF4FC" w14:textId="53026A20" w:rsidR="006223B6" w:rsidRPr="00BC3965" w:rsidRDefault="006223B6" w:rsidP="00BC3965">
            <w:pPr>
              <w:spacing w:line="360" w:lineRule="auto"/>
              <w:jc w:val="center"/>
              <w:rPr>
                <w:rFonts w:ascii="Arial" w:eastAsia="Arial" w:hAnsi="Arial" w:cs="Arial"/>
                <w:b/>
                <w:bCs/>
                <w:color w:val="000000"/>
              </w:rPr>
            </w:pPr>
            <w:proofErr w:type="spellStart"/>
            <w:r w:rsidRPr="00BC3965">
              <w:rPr>
                <w:rFonts w:ascii="Arial" w:eastAsia="Arial" w:hAnsi="Arial" w:cs="Arial"/>
                <w:b/>
                <w:bCs/>
                <w:color w:val="000000"/>
              </w:rPr>
              <w:t>Pengeluaran</w:t>
            </w:r>
            <w:proofErr w:type="spellEnd"/>
            <w:r w:rsidRPr="00BC3965">
              <w:rPr>
                <w:rFonts w:ascii="Arial" w:eastAsia="Arial" w:hAnsi="Arial" w:cs="Arial"/>
                <w:b/>
                <w:bCs/>
                <w:color w:val="000000"/>
              </w:rPr>
              <w:t xml:space="preserve"> (Rp/</w:t>
            </w:r>
            <w:proofErr w:type="spellStart"/>
            <w:r w:rsidRPr="00BC3965">
              <w:rPr>
                <w:rFonts w:ascii="Arial" w:eastAsia="Arial" w:hAnsi="Arial" w:cs="Arial"/>
                <w:b/>
                <w:bCs/>
                <w:color w:val="000000"/>
              </w:rPr>
              <w:t>tahun</w:t>
            </w:r>
            <w:proofErr w:type="spellEnd"/>
            <w:r w:rsidRPr="00BC3965">
              <w:rPr>
                <w:rFonts w:ascii="Arial" w:eastAsia="Arial" w:hAnsi="Arial" w:cs="Arial"/>
                <w:b/>
                <w:bCs/>
                <w:color w:val="000000"/>
              </w:rPr>
              <w:t>)</w:t>
            </w:r>
          </w:p>
        </w:tc>
      </w:tr>
      <w:tr w:rsidR="006223B6" w14:paraId="46B20791" w14:textId="77777777" w:rsidTr="00BC3965">
        <w:tc>
          <w:tcPr>
            <w:tcW w:w="3397" w:type="dxa"/>
            <w:vMerge/>
            <w:tcBorders>
              <w:top w:val="nil"/>
              <w:bottom w:val="single" w:sz="4" w:space="0" w:color="auto"/>
            </w:tcBorders>
            <w:shd w:val="clear" w:color="auto" w:fill="D9D9D9" w:themeFill="background1" w:themeFillShade="D9"/>
            <w:vAlign w:val="center"/>
          </w:tcPr>
          <w:p w14:paraId="0C33A105" w14:textId="77777777" w:rsidR="006223B6" w:rsidRPr="00BC3965" w:rsidRDefault="006223B6" w:rsidP="00BC3965">
            <w:pPr>
              <w:spacing w:line="360" w:lineRule="auto"/>
              <w:jc w:val="center"/>
              <w:rPr>
                <w:rFonts w:ascii="Arial" w:eastAsia="Arial" w:hAnsi="Arial" w:cs="Arial"/>
                <w:b/>
                <w:bCs/>
                <w:color w:val="000000"/>
              </w:rPr>
            </w:pPr>
          </w:p>
        </w:tc>
        <w:tc>
          <w:tcPr>
            <w:tcW w:w="2835" w:type="dxa"/>
            <w:tcBorders>
              <w:top w:val="nil"/>
              <w:bottom w:val="single" w:sz="4" w:space="0" w:color="auto"/>
            </w:tcBorders>
            <w:shd w:val="clear" w:color="auto" w:fill="D9D9D9" w:themeFill="background1" w:themeFillShade="D9"/>
            <w:vAlign w:val="center"/>
          </w:tcPr>
          <w:p w14:paraId="33B5044D" w14:textId="2B095AF9" w:rsidR="006223B6" w:rsidRPr="00BC3965" w:rsidRDefault="006223B6" w:rsidP="00BC3965">
            <w:pPr>
              <w:spacing w:line="360" w:lineRule="auto"/>
              <w:jc w:val="center"/>
              <w:rPr>
                <w:rFonts w:ascii="Arial" w:eastAsia="Arial" w:hAnsi="Arial" w:cs="Arial"/>
                <w:b/>
                <w:bCs/>
                <w:color w:val="000000"/>
              </w:rPr>
            </w:pPr>
            <w:proofErr w:type="spellStart"/>
            <w:r w:rsidRPr="00BC3965">
              <w:rPr>
                <w:rFonts w:ascii="Arial" w:eastAsia="Arial" w:hAnsi="Arial" w:cs="Arial"/>
                <w:b/>
                <w:bCs/>
                <w:color w:val="000000"/>
              </w:rPr>
              <w:t>Nelayan</w:t>
            </w:r>
            <w:proofErr w:type="spellEnd"/>
            <w:r w:rsidRPr="00BC3965">
              <w:rPr>
                <w:rFonts w:ascii="Arial" w:eastAsia="Arial" w:hAnsi="Arial" w:cs="Arial"/>
                <w:b/>
                <w:bCs/>
                <w:color w:val="000000"/>
              </w:rPr>
              <w:t xml:space="preserve"> Pemilik Armada</w:t>
            </w:r>
          </w:p>
        </w:tc>
        <w:tc>
          <w:tcPr>
            <w:tcW w:w="2829" w:type="dxa"/>
            <w:tcBorders>
              <w:top w:val="nil"/>
              <w:bottom w:val="single" w:sz="4" w:space="0" w:color="auto"/>
            </w:tcBorders>
            <w:shd w:val="clear" w:color="auto" w:fill="D9D9D9" w:themeFill="background1" w:themeFillShade="D9"/>
            <w:vAlign w:val="center"/>
          </w:tcPr>
          <w:p w14:paraId="4272BC63" w14:textId="52492115" w:rsidR="006223B6" w:rsidRPr="00BC3965" w:rsidRDefault="006223B6" w:rsidP="00BC3965">
            <w:pPr>
              <w:spacing w:line="360" w:lineRule="auto"/>
              <w:jc w:val="center"/>
              <w:rPr>
                <w:rFonts w:ascii="Arial" w:eastAsia="Arial" w:hAnsi="Arial" w:cs="Arial"/>
                <w:b/>
                <w:bCs/>
                <w:color w:val="000000"/>
              </w:rPr>
            </w:pPr>
            <w:proofErr w:type="spellStart"/>
            <w:r w:rsidRPr="00BC3965">
              <w:rPr>
                <w:rFonts w:ascii="Arial" w:eastAsia="Arial" w:hAnsi="Arial" w:cs="Arial"/>
                <w:b/>
                <w:bCs/>
                <w:color w:val="000000"/>
              </w:rPr>
              <w:t>Nelayan</w:t>
            </w:r>
            <w:proofErr w:type="spellEnd"/>
            <w:r w:rsidRPr="00BC3965">
              <w:rPr>
                <w:rFonts w:ascii="Arial" w:eastAsia="Arial" w:hAnsi="Arial" w:cs="Arial"/>
                <w:b/>
                <w:bCs/>
                <w:color w:val="000000"/>
              </w:rPr>
              <w:t xml:space="preserve"> ABK</w:t>
            </w:r>
          </w:p>
        </w:tc>
      </w:tr>
      <w:tr w:rsidR="006223B6" w14:paraId="3556D8D0" w14:textId="77777777" w:rsidTr="00BC3965">
        <w:tc>
          <w:tcPr>
            <w:tcW w:w="3397" w:type="dxa"/>
            <w:tcBorders>
              <w:top w:val="single" w:sz="4" w:space="0" w:color="auto"/>
            </w:tcBorders>
          </w:tcPr>
          <w:p w14:paraId="36D92B34" w14:textId="06BA16C9" w:rsidR="006223B6" w:rsidRDefault="006223B6" w:rsidP="00314847">
            <w:pPr>
              <w:spacing w:line="360" w:lineRule="auto"/>
              <w:jc w:val="both"/>
              <w:rPr>
                <w:rFonts w:ascii="Arial" w:eastAsia="Arial" w:hAnsi="Arial" w:cs="Arial"/>
                <w:color w:val="000000"/>
              </w:rPr>
            </w:pPr>
            <w:proofErr w:type="spellStart"/>
            <w:r>
              <w:rPr>
                <w:rFonts w:ascii="Arial" w:eastAsia="Arial" w:hAnsi="Arial" w:cs="Arial"/>
                <w:color w:val="000000"/>
              </w:rPr>
              <w:t>Pengeluaran</w:t>
            </w:r>
            <w:proofErr w:type="spellEnd"/>
            <w:r>
              <w:rPr>
                <w:rFonts w:ascii="Arial" w:eastAsia="Arial" w:hAnsi="Arial" w:cs="Arial"/>
                <w:color w:val="000000"/>
              </w:rPr>
              <w:t xml:space="preserve"> Pangan</w:t>
            </w:r>
          </w:p>
        </w:tc>
        <w:tc>
          <w:tcPr>
            <w:tcW w:w="2835" w:type="dxa"/>
            <w:tcBorders>
              <w:top w:val="single" w:sz="4" w:space="0" w:color="auto"/>
            </w:tcBorders>
          </w:tcPr>
          <w:p w14:paraId="445B4873" w14:textId="316974D8"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25.805.743,59</w:t>
            </w:r>
          </w:p>
        </w:tc>
        <w:tc>
          <w:tcPr>
            <w:tcW w:w="2829" w:type="dxa"/>
            <w:tcBorders>
              <w:top w:val="single" w:sz="4" w:space="0" w:color="auto"/>
            </w:tcBorders>
          </w:tcPr>
          <w:p w14:paraId="7CF74674" w14:textId="20DE90B1"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23.221.200,00</w:t>
            </w:r>
          </w:p>
        </w:tc>
      </w:tr>
      <w:tr w:rsidR="006223B6" w14:paraId="7E06DF3C" w14:textId="77777777" w:rsidTr="004B56C2">
        <w:tc>
          <w:tcPr>
            <w:tcW w:w="3397" w:type="dxa"/>
            <w:tcBorders>
              <w:bottom w:val="single" w:sz="4" w:space="0" w:color="auto"/>
            </w:tcBorders>
          </w:tcPr>
          <w:p w14:paraId="5FC86306" w14:textId="2837D06B" w:rsidR="006223B6" w:rsidRDefault="006223B6" w:rsidP="00314847">
            <w:pPr>
              <w:spacing w:line="360" w:lineRule="auto"/>
              <w:jc w:val="both"/>
              <w:rPr>
                <w:rFonts w:ascii="Arial" w:eastAsia="Arial" w:hAnsi="Arial" w:cs="Arial"/>
                <w:color w:val="000000"/>
              </w:rPr>
            </w:pPr>
            <w:proofErr w:type="spellStart"/>
            <w:r>
              <w:rPr>
                <w:rFonts w:ascii="Arial" w:eastAsia="Arial" w:hAnsi="Arial" w:cs="Arial"/>
                <w:color w:val="000000"/>
              </w:rPr>
              <w:t>Pengeluaran</w:t>
            </w:r>
            <w:proofErr w:type="spellEnd"/>
            <w:r>
              <w:rPr>
                <w:rFonts w:ascii="Arial" w:eastAsia="Arial" w:hAnsi="Arial" w:cs="Arial"/>
                <w:color w:val="000000"/>
              </w:rPr>
              <w:t xml:space="preserve"> Non Pangan</w:t>
            </w:r>
          </w:p>
        </w:tc>
        <w:tc>
          <w:tcPr>
            <w:tcW w:w="2835" w:type="dxa"/>
            <w:tcBorders>
              <w:bottom w:val="single" w:sz="4" w:space="0" w:color="auto"/>
            </w:tcBorders>
          </w:tcPr>
          <w:p w14:paraId="258BD79D" w14:textId="77B2C1A1"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31.298.666,67</w:t>
            </w:r>
          </w:p>
        </w:tc>
        <w:tc>
          <w:tcPr>
            <w:tcW w:w="2829" w:type="dxa"/>
            <w:tcBorders>
              <w:bottom w:val="single" w:sz="4" w:space="0" w:color="auto"/>
            </w:tcBorders>
          </w:tcPr>
          <w:p w14:paraId="00DB743C" w14:textId="7401BD27"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11.874.960,00</w:t>
            </w:r>
          </w:p>
        </w:tc>
      </w:tr>
      <w:tr w:rsidR="006223B6" w14:paraId="55A997F9" w14:textId="77777777" w:rsidTr="004B56C2">
        <w:tc>
          <w:tcPr>
            <w:tcW w:w="3397" w:type="dxa"/>
            <w:tcBorders>
              <w:top w:val="single" w:sz="4" w:space="0" w:color="auto"/>
              <w:bottom w:val="single" w:sz="4" w:space="0" w:color="auto"/>
            </w:tcBorders>
          </w:tcPr>
          <w:p w14:paraId="68AEFEE6" w14:textId="579D4D4D" w:rsidR="006223B6" w:rsidRDefault="006223B6" w:rsidP="00314847">
            <w:pPr>
              <w:spacing w:line="360" w:lineRule="auto"/>
              <w:jc w:val="both"/>
              <w:rPr>
                <w:rFonts w:ascii="Arial" w:eastAsia="Arial" w:hAnsi="Arial" w:cs="Arial"/>
                <w:color w:val="000000"/>
              </w:rPr>
            </w:pPr>
            <w:proofErr w:type="spellStart"/>
            <w:r>
              <w:rPr>
                <w:rFonts w:ascii="Arial" w:eastAsia="Arial" w:hAnsi="Arial" w:cs="Arial"/>
                <w:color w:val="000000"/>
              </w:rPr>
              <w:t>Jumlah</w:t>
            </w:r>
            <w:proofErr w:type="spellEnd"/>
          </w:p>
        </w:tc>
        <w:tc>
          <w:tcPr>
            <w:tcW w:w="2835" w:type="dxa"/>
            <w:tcBorders>
              <w:top w:val="single" w:sz="4" w:space="0" w:color="auto"/>
              <w:bottom w:val="single" w:sz="4" w:space="0" w:color="auto"/>
            </w:tcBorders>
          </w:tcPr>
          <w:p w14:paraId="1C75BDE9" w14:textId="6F34B448"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57.104.410,26</w:t>
            </w:r>
          </w:p>
        </w:tc>
        <w:tc>
          <w:tcPr>
            <w:tcW w:w="2829" w:type="dxa"/>
            <w:tcBorders>
              <w:top w:val="single" w:sz="4" w:space="0" w:color="auto"/>
              <w:bottom w:val="single" w:sz="4" w:space="0" w:color="auto"/>
            </w:tcBorders>
          </w:tcPr>
          <w:p w14:paraId="6C034CE3" w14:textId="0E23CEC9"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35.096.160,00</w:t>
            </w:r>
          </w:p>
        </w:tc>
      </w:tr>
      <w:tr w:rsidR="006223B6" w14:paraId="797E7115" w14:textId="77777777" w:rsidTr="004B56C2">
        <w:tc>
          <w:tcPr>
            <w:tcW w:w="3397" w:type="dxa"/>
            <w:tcBorders>
              <w:top w:val="single" w:sz="4" w:space="0" w:color="auto"/>
              <w:bottom w:val="single" w:sz="4" w:space="0" w:color="auto"/>
            </w:tcBorders>
          </w:tcPr>
          <w:p w14:paraId="39449179" w14:textId="53317D24" w:rsidR="006223B6" w:rsidRDefault="006223B6" w:rsidP="00314847">
            <w:pPr>
              <w:spacing w:line="360" w:lineRule="auto"/>
              <w:jc w:val="both"/>
              <w:rPr>
                <w:rFonts w:ascii="Arial" w:eastAsia="Arial" w:hAnsi="Arial" w:cs="Arial"/>
                <w:color w:val="000000"/>
              </w:rPr>
            </w:pPr>
            <w:proofErr w:type="spellStart"/>
            <w:r>
              <w:rPr>
                <w:rFonts w:ascii="Arial" w:eastAsia="Arial" w:hAnsi="Arial" w:cs="Arial"/>
                <w:color w:val="000000"/>
              </w:rPr>
              <w:t>Pengeluaran</w:t>
            </w:r>
            <w:proofErr w:type="spellEnd"/>
            <w:r>
              <w:rPr>
                <w:rFonts w:ascii="Arial" w:eastAsia="Arial" w:hAnsi="Arial" w:cs="Arial"/>
                <w:color w:val="000000"/>
              </w:rPr>
              <w:t xml:space="preserve"> </w:t>
            </w:r>
            <w:proofErr w:type="spellStart"/>
            <w:r>
              <w:rPr>
                <w:rFonts w:ascii="Arial" w:eastAsia="Arial" w:hAnsi="Arial" w:cs="Arial"/>
                <w:color w:val="000000"/>
              </w:rPr>
              <w:t>perkapita</w:t>
            </w:r>
            <w:proofErr w:type="spellEnd"/>
            <w:r>
              <w:rPr>
                <w:rFonts w:ascii="Arial" w:eastAsia="Arial" w:hAnsi="Arial" w:cs="Arial"/>
                <w:color w:val="000000"/>
              </w:rPr>
              <w:t xml:space="preserve"> </w:t>
            </w:r>
            <w:proofErr w:type="spellStart"/>
            <w:r>
              <w:rPr>
                <w:rFonts w:ascii="Arial" w:eastAsia="Arial" w:hAnsi="Arial" w:cs="Arial"/>
                <w:color w:val="000000"/>
              </w:rPr>
              <w:t>perta</w:t>
            </w:r>
            <w:r w:rsidR="00BC3965">
              <w:rPr>
                <w:rFonts w:ascii="Arial" w:eastAsia="Arial" w:hAnsi="Arial" w:cs="Arial"/>
                <w:color w:val="000000"/>
              </w:rPr>
              <w:t>h</w:t>
            </w:r>
            <w:r>
              <w:rPr>
                <w:rFonts w:ascii="Arial" w:eastAsia="Arial" w:hAnsi="Arial" w:cs="Arial"/>
                <w:color w:val="000000"/>
              </w:rPr>
              <w:t>un</w:t>
            </w:r>
            <w:proofErr w:type="spellEnd"/>
          </w:p>
        </w:tc>
        <w:tc>
          <w:tcPr>
            <w:tcW w:w="2835" w:type="dxa"/>
            <w:tcBorders>
              <w:top w:val="single" w:sz="4" w:space="0" w:color="auto"/>
              <w:bottom w:val="single" w:sz="4" w:space="0" w:color="auto"/>
            </w:tcBorders>
          </w:tcPr>
          <w:p w14:paraId="168D9C70" w14:textId="6AD364D8"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33.879.711,43</w:t>
            </w:r>
          </w:p>
        </w:tc>
        <w:tc>
          <w:tcPr>
            <w:tcW w:w="2829" w:type="dxa"/>
            <w:tcBorders>
              <w:top w:val="single" w:sz="4" w:space="0" w:color="auto"/>
              <w:bottom w:val="single" w:sz="4" w:space="0" w:color="auto"/>
            </w:tcBorders>
          </w:tcPr>
          <w:p w14:paraId="51B7211F" w14:textId="791720DB" w:rsidR="006223B6" w:rsidRDefault="006223B6" w:rsidP="00BC3965">
            <w:pPr>
              <w:spacing w:line="360" w:lineRule="auto"/>
              <w:jc w:val="right"/>
              <w:rPr>
                <w:rFonts w:ascii="Arial" w:eastAsia="Arial" w:hAnsi="Arial" w:cs="Arial"/>
                <w:color w:val="000000"/>
              </w:rPr>
            </w:pPr>
            <w:r w:rsidRPr="006223B6">
              <w:rPr>
                <w:rFonts w:ascii="Arial" w:eastAsia="Arial" w:hAnsi="Arial" w:cs="Arial"/>
                <w:color w:val="000000"/>
                <w:lang w:val="id-ID"/>
              </w:rPr>
              <w:t>10.442.048,00</w:t>
            </w:r>
          </w:p>
        </w:tc>
      </w:tr>
    </w:tbl>
    <w:p w14:paraId="2F7225C0" w14:textId="27ED4607" w:rsidR="006223B6" w:rsidRPr="00540C3A" w:rsidRDefault="006223B6" w:rsidP="00314847">
      <w:pPr>
        <w:pBdr>
          <w:top w:val="nil"/>
          <w:left w:val="nil"/>
          <w:bottom w:val="nil"/>
          <w:right w:val="nil"/>
          <w:between w:val="nil"/>
        </w:pBdr>
        <w:spacing w:after="0" w:line="360" w:lineRule="auto"/>
        <w:jc w:val="both"/>
        <w:rPr>
          <w:rFonts w:ascii="Arial" w:eastAsia="Arial" w:hAnsi="Arial" w:cs="Arial"/>
          <w:color w:val="000000"/>
          <w:sz w:val="18"/>
          <w:szCs w:val="18"/>
        </w:rPr>
      </w:pPr>
      <w:r w:rsidRPr="00540C3A">
        <w:rPr>
          <w:rFonts w:ascii="Arial" w:eastAsia="Arial" w:hAnsi="Arial" w:cs="Arial"/>
          <w:color w:val="000000"/>
          <w:sz w:val="18"/>
          <w:szCs w:val="18"/>
        </w:rPr>
        <w:t>Sumber: Data Primer, 2024 (data diolah)</w:t>
      </w:r>
    </w:p>
    <w:p w14:paraId="3D8412EE" w14:textId="0ED708FC" w:rsidR="00016161" w:rsidRPr="00016161" w:rsidRDefault="00016161" w:rsidP="00016161">
      <w:pPr>
        <w:pStyle w:val="ListParagraph"/>
        <w:numPr>
          <w:ilvl w:val="0"/>
          <w:numId w:val="4"/>
        </w:numPr>
        <w:pBdr>
          <w:top w:val="nil"/>
          <w:left w:val="nil"/>
          <w:bottom w:val="nil"/>
          <w:right w:val="nil"/>
          <w:between w:val="nil"/>
        </w:pBdr>
        <w:spacing w:after="0" w:line="360" w:lineRule="auto"/>
        <w:jc w:val="both"/>
        <w:rPr>
          <w:rFonts w:ascii="Arial" w:eastAsia="Arial" w:hAnsi="Arial" w:cs="Arial"/>
          <w:color w:val="000000"/>
        </w:rPr>
      </w:pPr>
      <w:r w:rsidRPr="00016161">
        <w:rPr>
          <w:rFonts w:ascii="Arial" w:eastAsia="Arial" w:hAnsi="Arial" w:cs="Arial"/>
          <w:color w:val="000000"/>
        </w:rPr>
        <w:t xml:space="preserve">Struktur pengeluaraan pangan rumah tangga nelayan pemilik armada </w:t>
      </w:r>
    </w:p>
    <w:p w14:paraId="3ABE2993" w14:textId="2C4DC0EC" w:rsidR="00016161" w:rsidRDefault="00016161" w:rsidP="00016161">
      <w:pPr>
        <w:pStyle w:val="ListParagraph"/>
        <w:pBdr>
          <w:top w:val="nil"/>
          <w:left w:val="nil"/>
          <w:bottom w:val="nil"/>
          <w:right w:val="nil"/>
          <w:between w:val="nil"/>
        </w:pBdr>
        <w:spacing w:after="0" w:line="360" w:lineRule="auto"/>
        <w:jc w:val="both"/>
        <w:rPr>
          <w:rFonts w:ascii="Arial" w:eastAsia="Arial" w:hAnsi="Arial" w:cs="Arial"/>
          <w:color w:val="000000"/>
        </w:rPr>
      </w:pPr>
      <w:r w:rsidRPr="00016161">
        <w:rPr>
          <w:rFonts w:ascii="Arial" w:eastAsia="Arial" w:hAnsi="Arial" w:cs="Arial"/>
          <w:color w:val="000000"/>
        </w:rPr>
        <w:t xml:space="preserve">PEP </w:t>
      </w:r>
      <w:r>
        <w:rPr>
          <w:rFonts w:ascii="Arial" w:eastAsia="Arial" w:hAnsi="Arial" w:cs="Arial"/>
          <w:color w:val="000000"/>
        </w:rPr>
        <w:tab/>
      </w:r>
      <w:r w:rsidRPr="00016161">
        <w:rPr>
          <w:rFonts w:ascii="Arial" w:eastAsia="Arial" w:hAnsi="Arial" w:cs="Arial"/>
          <w:color w:val="000000"/>
        </w:rPr>
        <w:t xml:space="preserve">= ∑ (PPn / ∑TE) x 100% </w:t>
      </w:r>
    </w:p>
    <w:p w14:paraId="12FB9B52" w14:textId="77777777" w:rsidR="00016161" w:rsidRDefault="00016161" w:rsidP="00016161">
      <w:pPr>
        <w:pStyle w:val="ListParagraph"/>
        <w:pBdr>
          <w:top w:val="nil"/>
          <w:left w:val="nil"/>
          <w:bottom w:val="nil"/>
          <w:right w:val="nil"/>
          <w:between w:val="nil"/>
        </w:pBdr>
        <w:spacing w:after="0" w:line="360" w:lineRule="auto"/>
        <w:ind w:firstLine="720"/>
        <w:jc w:val="both"/>
        <w:rPr>
          <w:rFonts w:ascii="Arial" w:eastAsia="Arial" w:hAnsi="Arial" w:cs="Arial"/>
          <w:color w:val="000000"/>
        </w:rPr>
      </w:pPr>
      <w:r w:rsidRPr="00016161">
        <w:rPr>
          <w:rFonts w:ascii="Arial" w:eastAsia="Arial" w:hAnsi="Arial" w:cs="Arial"/>
          <w:color w:val="000000"/>
        </w:rPr>
        <w:t xml:space="preserve">= (25.805.743,59 /57.104.410,26) x 100% </w:t>
      </w:r>
    </w:p>
    <w:p w14:paraId="66924970" w14:textId="12AB85CA" w:rsidR="006223B6" w:rsidRDefault="00016161" w:rsidP="00016161">
      <w:pPr>
        <w:pStyle w:val="ListParagraph"/>
        <w:pBdr>
          <w:top w:val="nil"/>
          <w:left w:val="nil"/>
          <w:bottom w:val="nil"/>
          <w:right w:val="nil"/>
          <w:between w:val="nil"/>
        </w:pBdr>
        <w:spacing w:after="0" w:line="360" w:lineRule="auto"/>
        <w:ind w:firstLine="720"/>
        <w:jc w:val="both"/>
        <w:rPr>
          <w:rFonts w:ascii="Arial" w:eastAsia="Arial" w:hAnsi="Arial" w:cs="Arial"/>
          <w:color w:val="000000"/>
        </w:rPr>
      </w:pPr>
      <w:r w:rsidRPr="00016161">
        <w:rPr>
          <w:rFonts w:ascii="Arial" w:eastAsia="Arial" w:hAnsi="Arial" w:cs="Arial"/>
          <w:color w:val="000000"/>
        </w:rPr>
        <w:t>= 45,19%</w:t>
      </w:r>
    </w:p>
    <w:p w14:paraId="76BA5E1D" w14:textId="5D5674C2" w:rsidR="00016161" w:rsidRDefault="00016161" w:rsidP="00016161">
      <w:pPr>
        <w:pStyle w:val="ListParagraph"/>
        <w:pBdr>
          <w:top w:val="nil"/>
          <w:left w:val="nil"/>
          <w:bottom w:val="nil"/>
          <w:right w:val="nil"/>
          <w:between w:val="nil"/>
        </w:pBdr>
        <w:spacing w:after="0" w:line="360" w:lineRule="auto"/>
        <w:ind w:left="0" w:firstLine="720"/>
        <w:jc w:val="both"/>
        <w:rPr>
          <w:rFonts w:ascii="Arial" w:eastAsia="Arial" w:hAnsi="Arial" w:cs="Arial"/>
          <w:color w:val="000000"/>
        </w:rPr>
      </w:pPr>
      <w:r w:rsidRPr="00016161">
        <w:rPr>
          <w:rFonts w:ascii="Arial" w:eastAsia="Arial" w:hAnsi="Arial" w:cs="Arial"/>
          <w:color w:val="000000"/>
        </w:rPr>
        <w:t>Perkembangan pengeluaran pangan rumah tangga nelayan pemilik armada adalah sebesar 45,19%. Artinya, pengeluaran pangan &lt; 50% dari total pengeluaraan. Nilai persentase tersebut menunjukkan tingkat kesejahteraan rumah tangga nelayan pemilik armada sudah tinggi dikategorikan sejahtera.</w:t>
      </w:r>
      <w:r w:rsidR="00427560">
        <w:rPr>
          <w:rFonts w:ascii="Arial" w:eastAsia="Arial" w:hAnsi="Arial" w:cs="Arial"/>
          <w:color w:val="000000"/>
        </w:rPr>
        <w:t xml:space="preserve"> </w:t>
      </w:r>
      <w:r w:rsidR="00427560" w:rsidRPr="00427560">
        <w:rPr>
          <w:rFonts w:ascii="Arial" w:eastAsia="Arial" w:hAnsi="Arial" w:cs="Arial"/>
          <w:color w:val="000000"/>
        </w:rPr>
        <w:t xml:space="preserve">Hal ini sejalan dengan penelitian terbaru oleh </w:t>
      </w:r>
      <w:r w:rsidR="00427560">
        <w:rPr>
          <w:rFonts w:ascii="Arial" w:eastAsia="Arial" w:hAnsi="Arial" w:cs="Arial"/>
          <w:color w:val="000000"/>
        </w:rPr>
        <w:fldChar w:fldCharType="begin" w:fldLock="1"/>
      </w:r>
      <w:r w:rsidR="00427560">
        <w:rPr>
          <w:rFonts w:ascii="Arial" w:eastAsia="Arial" w:hAnsi="Arial" w:cs="Arial"/>
          <w:color w:val="000000"/>
        </w:rPr>
        <w:instrText>ADDIN CSL_CITATION {"citationItems":[{"id":"ITEM-1","itemData":{"DOI":"10.3390/su12041638","ISSN":"20711050","abstract":"Food security has become one of the global challenges; therefore, monitoring food consumption is required. As food consumption is a resultant of food availability at an affordable price, food expenditure actually is a key indicator to assess food security policy. Particularly, the link of food expenditure with socio-economic factors based on the perspective of spatial connectivity should be understood as nowadays food supply and demand between regions are increasingly connected. This study aims to define socio-economic driving factors of food expenditure that considering spatial connectivity between provinces in Indonesia. Data of household food expenditure and socio-economic factors by province including urbanization level, economic growth, gross domestic regional product (GDRP) per capita, poverty severity index, and unemployment rate were used. The preliminary test on the spatial correlation of food expenditure showed a significant result; thus, a spatial regression approach was employed. The results showed that declining food expenditure did not simply indicate increasing prosperity. Larger income disparity among the poor has become crucial to detect lower food expenditure caused by a lack of income. In addition, the increasing unemployment rate was followed by increasing food expenditure. Despite economic growth, increasing GDRP per capita and urbanization contributing to declining food expenditure, both poverty and unemployment are the main issues that threaten household's ability to afford food. Furthermore, the effect of food expenditure in the neighboring region is also significant, but it shows a contradictory relationship as food expenditure in a region is decreasing when food expenditure in its neighbors is increasing, and vice versa. Therefore, reducing disparities in economic growth, GDRP per capita, urbanization, poverty, and unemployment rate between provinces is also crucial to support more equal food expenditure as well as to achieve the second goal of SDG's (Sustainable Development Goals) in improving food security.","author":[{"dropping-particle":"","family":"Putra","given":"Andi Syah","non-dropping-particle":"","parse-names":false,"suffix":""},{"dropping-particle":"","family":"Tong","given":"Guangji","non-dropping-particle":"","parse-names":false,"suffix":""},{"dropping-particle":"","family":"Pribadi","given":"Didit Okta","non-dropping-particle":"","parse-names":false,"suffix":""}],"container-title":"Sustainability (Switzerland)","id":"ITEM-1","issue":"4","issued":{"date-parts":[["2020"]]},"page":"1-18","title":"Spatial analysis of socio-economic driving factors of food expenditure variation between provinces in Indonesia","type":"article-journal","volume":"12"},"uris":["http://www.mendeley.com/documents/?uuid=5e7aa213-f082-48a4-b2d0-5e7433bc4617"]}],"mendeley":{"formattedCitation":"(Putra et al., 2020)","plainTextFormattedCitation":"(Putra et al., 2020)","previouslyFormattedCitation":"(Putra et al., 2020)"},"properties":{"noteIndex":0},"schema":"https://github.com/citation-style-language/schema/raw/master/csl-citation.json"}</w:instrText>
      </w:r>
      <w:r w:rsidR="00427560">
        <w:rPr>
          <w:rFonts w:ascii="Arial" w:eastAsia="Arial" w:hAnsi="Arial" w:cs="Arial"/>
          <w:color w:val="000000"/>
        </w:rPr>
        <w:fldChar w:fldCharType="separate"/>
      </w:r>
      <w:r w:rsidR="00427560" w:rsidRPr="00427560">
        <w:rPr>
          <w:rFonts w:ascii="Arial" w:eastAsia="Arial" w:hAnsi="Arial" w:cs="Arial"/>
          <w:noProof/>
          <w:color w:val="000000"/>
        </w:rPr>
        <w:t>(Putra et al., 2020)</w:t>
      </w:r>
      <w:r w:rsidR="00427560">
        <w:rPr>
          <w:rFonts w:ascii="Arial" w:eastAsia="Arial" w:hAnsi="Arial" w:cs="Arial"/>
          <w:color w:val="000000"/>
        </w:rPr>
        <w:fldChar w:fldCharType="end"/>
      </w:r>
      <w:r w:rsidR="00427560">
        <w:rPr>
          <w:rFonts w:ascii="Arial" w:eastAsia="Arial" w:hAnsi="Arial" w:cs="Arial"/>
          <w:color w:val="000000"/>
        </w:rPr>
        <w:t xml:space="preserve"> </w:t>
      </w:r>
      <w:r w:rsidR="00427560" w:rsidRPr="00427560">
        <w:rPr>
          <w:rFonts w:ascii="Arial" w:eastAsia="Arial" w:hAnsi="Arial" w:cs="Arial"/>
          <w:color w:val="000000"/>
        </w:rPr>
        <w:t xml:space="preserve">dalam </w:t>
      </w:r>
      <w:r w:rsidR="00427560" w:rsidRPr="00427560">
        <w:rPr>
          <w:rFonts w:ascii="Arial" w:eastAsia="Arial" w:hAnsi="Arial" w:cs="Arial"/>
          <w:i/>
          <w:iCs/>
          <w:color w:val="000000"/>
        </w:rPr>
        <w:t>Sustainability</w:t>
      </w:r>
      <w:r w:rsidR="00427560" w:rsidRPr="00427560">
        <w:rPr>
          <w:rFonts w:ascii="Arial" w:eastAsia="Arial" w:hAnsi="Arial" w:cs="Arial"/>
          <w:color w:val="000000"/>
        </w:rPr>
        <w:t xml:space="preserve"> yang menemukan bahwa semakin rendah proporsi pengeluaran pangan dibandingkan total pengeluaran rumah tangga, semakin tinggi tingkat kesejahteraan yang dicapai</w:t>
      </w:r>
      <w:r w:rsidR="00427560">
        <w:rPr>
          <w:rFonts w:ascii="Arial" w:eastAsia="Arial" w:hAnsi="Arial" w:cs="Arial"/>
          <w:color w:val="000000"/>
        </w:rPr>
        <w:t>.</w:t>
      </w:r>
    </w:p>
    <w:p w14:paraId="33B80633" w14:textId="77777777" w:rsidR="00016161" w:rsidRDefault="00016161" w:rsidP="00016161">
      <w:pPr>
        <w:pStyle w:val="ListParagraph"/>
        <w:numPr>
          <w:ilvl w:val="0"/>
          <w:numId w:val="4"/>
        </w:numPr>
        <w:pBdr>
          <w:top w:val="nil"/>
          <w:left w:val="nil"/>
          <w:bottom w:val="nil"/>
          <w:right w:val="nil"/>
          <w:between w:val="nil"/>
        </w:pBdr>
        <w:spacing w:after="0" w:line="360" w:lineRule="auto"/>
        <w:jc w:val="both"/>
        <w:rPr>
          <w:rFonts w:ascii="Arial" w:eastAsia="Arial" w:hAnsi="Arial" w:cs="Arial"/>
          <w:color w:val="000000"/>
        </w:rPr>
      </w:pPr>
      <w:r w:rsidRPr="00016161">
        <w:rPr>
          <w:rFonts w:ascii="Arial" w:eastAsia="Arial" w:hAnsi="Arial" w:cs="Arial"/>
          <w:color w:val="000000"/>
        </w:rPr>
        <w:t xml:space="preserve">Struktur pengeluaraan pangan rumah tangga nelayan </w:t>
      </w:r>
    </w:p>
    <w:p w14:paraId="68797044" w14:textId="77777777" w:rsidR="00016161" w:rsidRDefault="00016161" w:rsidP="00016161">
      <w:pPr>
        <w:pStyle w:val="ListParagraph"/>
        <w:pBdr>
          <w:top w:val="nil"/>
          <w:left w:val="nil"/>
          <w:bottom w:val="nil"/>
          <w:right w:val="nil"/>
          <w:between w:val="nil"/>
        </w:pBdr>
        <w:spacing w:after="0" w:line="360" w:lineRule="auto"/>
        <w:jc w:val="both"/>
        <w:rPr>
          <w:rFonts w:ascii="Arial" w:eastAsia="Arial" w:hAnsi="Arial" w:cs="Arial"/>
          <w:color w:val="000000"/>
        </w:rPr>
      </w:pPr>
      <w:r w:rsidRPr="00016161">
        <w:rPr>
          <w:rFonts w:ascii="Arial" w:eastAsia="Arial" w:hAnsi="Arial" w:cs="Arial"/>
          <w:color w:val="000000"/>
        </w:rPr>
        <w:t xml:space="preserve">ABK PEP </w:t>
      </w:r>
      <w:r>
        <w:rPr>
          <w:rFonts w:ascii="Arial" w:eastAsia="Arial" w:hAnsi="Arial" w:cs="Arial"/>
          <w:color w:val="000000"/>
        </w:rPr>
        <w:tab/>
      </w:r>
      <w:r w:rsidRPr="00016161">
        <w:rPr>
          <w:rFonts w:ascii="Arial" w:eastAsia="Arial" w:hAnsi="Arial" w:cs="Arial"/>
          <w:color w:val="000000"/>
        </w:rPr>
        <w:t xml:space="preserve">= ∑ (PPn / ∑TE) x 100% </w:t>
      </w:r>
    </w:p>
    <w:p w14:paraId="20D68C33" w14:textId="77777777" w:rsidR="00016161" w:rsidRDefault="00016161" w:rsidP="00016161">
      <w:pPr>
        <w:pStyle w:val="ListParagraph"/>
        <w:pBdr>
          <w:top w:val="nil"/>
          <w:left w:val="nil"/>
          <w:bottom w:val="nil"/>
          <w:right w:val="nil"/>
          <w:between w:val="nil"/>
        </w:pBdr>
        <w:spacing w:after="0" w:line="360" w:lineRule="auto"/>
        <w:ind w:left="1440" w:firstLine="720"/>
        <w:jc w:val="both"/>
        <w:rPr>
          <w:rFonts w:ascii="Arial" w:eastAsia="Arial" w:hAnsi="Arial" w:cs="Arial"/>
          <w:color w:val="000000"/>
        </w:rPr>
      </w:pPr>
      <w:r w:rsidRPr="00016161">
        <w:rPr>
          <w:rFonts w:ascii="Arial" w:eastAsia="Arial" w:hAnsi="Arial" w:cs="Arial"/>
          <w:color w:val="000000"/>
        </w:rPr>
        <w:t xml:space="preserve">= (20.196.720,00/ 35.096.160,00) x 100% </w:t>
      </w:r>
    </w:p>
    <w:p w14:paraId="3599DB7E" w14:textId="15D4D405" w:rsidR="00016161" w:rsidRDefault="00016161" w:rsidP="00016161">
      <w:pPr>
        <w:pStyle w:val="ListParagraph"/>
        <w:pBdr>
          <w:top w:val="nil"/>
          <w:left w:val="nil"/>
          <w:bottom w:val="nil"/>
          <w:right w:val="nil"/>
          <w:between w:val="nil"/>
        </w:pBdr>
        <w:spacing w:after="0" w:line="360" w:lineRule="auto"/>
        <w:ind w:left="1440" w:firstLine="720"/>
        <w:jc w:val="both"/>
        <w:rPr>
          <w:rFonts w:ascii="Arial" w:eastAsia="Arial" w:hAnsi="Arial" w:cs="Arial"/>
          <w:color w:val="000000"/>
        </w:rPr>
      </w:pPr>
      <w:r w:rsidRPr="00016161">
        <w:rPr>
          <w:rFonts w:ascii="Arial" w:eastAsia="Arial" w:hAnsi="Arial" w:cs="Arial"/>
          <w:color w:val="000000"/>
        </w:rPr>
        <w:t>= 57,54 %</w:t>
      </w:r>
    </w:p>
    <w:p w14:paraId="1AFCFD42" w14:textId="12A384BF" w:rsidR="00016161" w:rsidRDefault="00016161" w:rsidP="00016161">
      <w:pPr>
        <w:pStyle w:val="ListParagraph"/>
        <w:pBdr>
          <w:top w:val="nil"/>
          <w:left w:val="nil"/>
          <w:bottom w:val="nil"/>
          <w:right w:val="nil"/>
          <w:between w:val="nil"/>
        </w:pBdr>
        <w:spacing w:after="0" w:line="360" w:lineRule="auto"/>
        <w:ind w:left="0" w:firstLine="720"/>
        <w:jc w:val="both"/>
        <w:rPr>
          <w:rFonts w:ascii="Arial" w:eastAsia="Arial" w:hAnsi="Arial" w:cs="Arial"/>
          <w:color w:val="000000"/>
        </w:rPr>
      </w:pPr>
      <w:r w:rsidRPr="00016161">
        <w:rPr>
          <w:rFonts w:ascii="Arial" w:eastAsia="Arial" w:hAnsi="Arial" w:cs="Arial"/>
          <w:color w:val="000000"/>
        </w:rPr>
        <w:t xml:space="preserve">Perkembangan pengeluaran pangan rumah tangga nelayan pemilik armada adalah sebesar </w:t>
      </w:r>
      <w:r w:rsidR="00CA3AD2">
        <w:rPr>
          <w:rFonts w:ascii="Arial" w:eastAsia="Arial" w:hAnsi="Arial" w:cs="Arial"/>
          <w:color w:val="000000"/>
        </w:rPr>
        <w:t>57,54%</w:t>
      </w:r>
      <w:r w:rsidRPr="00016161">
        <w:rPr>
          <w:rFonts w:ascii="Arial" w:eastAsia="Arial" w:hAnsi="Arial" w:cs="Arial"/>
          <w:color w:val="000000"/>
        </w:rPr>
        <w:t>. Artinya, pengeluaran pangan antara 50% - 60% dari total pengeluaraan. Nilai persentase tersebut menunjukkan tingkat kesejahteraan rumah tangga nelayan pemilik armada sudah tinggi dikategorikan pra sejahtera. Rata-rata pengeluaran per kapita pada rumah tangga nelayan pemilik armada yaitu sebesar Rp</w:t>
      </w:r>
      <w:r w:rsidR="00CA3AD2">
        <w:rPr>
          <w:rFonts w:ascii="Arial" w:eastAsia="Arial" w:hAnsi="Arial" w:cs="Arial"/>
          <w:color w:val="000000"/>
        </w:rPr>
        <w:t>33.879.711</w:t>
      </w:r>
      <w:r w:rsidRPr="00016161">
        <w:rPr>
          <w:rFonts w:ascii="Arial" w:eastAsia="Arial" w:hAnsi="Arial" w:cs="Arial"/>
          <w:color w:val="000000"/>
        </w:rPr>
        <w:t>,</w:t>
      </w:r>
      <w:r w:rsidR="00CA3AD2">
        <w:rPr>
          <w:rFonts w:ascii="Arial" w:eastAsia="Arial" w:hAnsi="Arial" w:cs="Arial"/>
          <w:color w:val="000000"/>
        </w:rPr>
        <w:t>43</w:t>
      </w:r>
      <w:r w:rsidRPr="00016161">
        <w:rPr>
          <w:rFonts w:ascii="Arial" w:eastAsia="Arial" w:hAnsi="Arial" w:cs="Arial"/>
          <w:color w:val="000000"/>
        </w:rPr>
        <w:t xml:space="preserve"> per tahun (</w:t>
      </w:r>
      <w:r w:rsidR="00CA3AD2">
        <w:rPr>
          <w:rFonts w:ascii="Arial" w:eastAsia="Arial" w:hAnsi="Arial" w:cs="Arial"/>
          <w:color w:val="000000"/>
        </w:rPr>
        <w:t>Rp2.823.309,25</w:t>
      </w:r>
      <w:r w:rsidRPr="00016161">
        <w:rPr>
          <w:rFonts w:ascii="Arial" w:eastAsia="Arial" w:hAnsi="Arial" w:cs="Arial"/>
          <w:color w:val="000000"/>
        </w:rPr>
        <w:t xml:space="preserve"> per bulan) lebih besar dari pengeluaran rumah tangga nelayan ABK yaitu sebesar Rp1</w:t>
      </w:r>
      <w:r w:rsidR="00CA3AD2">
        <w:rPr>
          <w:rFonts w:ascii="Arial" w:eastAsia="Arial" w:hAnsi="Arial" w:cs="Arial"/>
          <w:color w:val="000000"/>
        </w:rPr>
        <w:t>0.442.048</w:t>
      </w:r>
      <w:r w:rsidRPr="00016161">
        <w:rPr>
          <w:rFonts w:ascii="Arial" w:eastAsia="Arial" w:hAnsi="Arial" w:cs="Arial"/>
          <w:color w:val="000000"/>
        </w:rPr>
        <w:t>,00 per tahun (</w:t>
      </w:r>
      <w:r w:rsidR="00CA3AD2">
        <w:rPr>
          <w:rFonts w:ascii="Arial" w:eastAsia="Arial" w:hAnsi="Arial" w:cs="Arial"/>
          <w:color w:val="000000"/>
        </w:rPr>
        <w:t xml:space="preserve">Rp970.170,67 </w:t>
      </w:r>
      <w:r w:rsidRPr="00016161">
        <w:rPr>
          <w:rFonts w:ascii="Arial" w:eastAsia="Arial" w:hAnsi="Arial" w:cs="Arial"/>
          <w:color w:val="000000"/>
        </w:rPr>
        <w:t>per bulan).</w:t>
      </w:r>
    </w:p>
    <w:p w14:paraId="0264C140" w14:textId="498CFC04" w:rsidR="00016161" w:rsidRDefault="00016161" w:rsidP="00016161">
      <w:pPr>
        <w:pStyle w:val="ListParagraph"/>
        <w:pBdr>
          <w:top w:val="nil"/>
          <w:left w:val="nil"/>
          <w:bottom w:val="nil"/>
          <w:right w:val="nil"/>
          <w:between w:val="nil"/>
        </w:pBdr>
        <w:spacing w:after="0" w:line="360" w:lineRule="auto"/>
        <w:ind w:left="0" w:firstLine="720"/>
        <w:jc w:val="both"/>
        <w:rPr>
          <w:rFonts w:ascii="Arial" w:eastAsia="Arial" w:hAnsi="Arial" w:cs="Arial"/>
          <w:color w:val="000000"/>
        </w:rPr>
      </w:pPr>
      <w:r>
        <w:rPr>
          <w:rFonts w:ascii="Arial" w:eastAsia="Arial" w:hAnsi="Arial" w:cs="Arial"/>
          <w:color w:val="000000"/>
        </w:rPr>
        <w:t xml:space="preserve">Tingkat kesejahteraan juga dilihat berdasarkan keragaan tingkat daya beli rumah tangga nelayan. </w:t>
      </w:r>
      <w:r w:rsidRPr="00016161">
        <w:rPr>
          <w:rFonts w:ascii="Arial" w:eastAsia="Arial" w:hAnsi="Arial" w:cs="Arial"/>
          <w:color w:val="000000"/>
        </w:rPr>
        <w:t>Tingkat daya beli rumah tangga nelayan dapat dilihat dari kemampuan daya beli ditingkat rumah tangga nelayan. Tingkat daya beli nelayan dengan sumber pendapatan utama dari sector perikanan merupakan rasio antara total pendapatan rumah tangga dengan total pengeluaran rumah tangga nelayan yang sudah dikurangi dengan biaya produksi penangkapan ikan.</w:t>
      </w:r>
    </w:p>
    <w:p w14:paraId="24B33BC1" w14:textId="0B083209" w:rsidR="000935E8" w:rsidRDefault="000935E8" w:rsidP="000935E8">
      <w:pPr>
        <w:pStyle w:val="ListParagraph"/>
        <w:numPr>
          <w:ilvl w:val="0"/>
          <w:numId w:val="5"/>
        </w:numPr>
        <w:pBdr>
          <w:top w:val="nil"/>
          <w:left w:val="nil"/>
          <w:bottom w:val="nil"/>
          <w:right w:val="nil"/>
          <w:between w:val="nil"/>
        </w:pBdr>
        <w:spacing w:after="0" w:line="360" w:lineRule="auto"/>
        <w:jc w:val="both"/>
        <w:rPr>
          <w:rFonts w:ascii="Arial" w:eastAsia="Arial" w:hAnsi="Arial" w:cs="Arial"/>
          <w:color w:val="000000"/>
        </w:rPr>
      </w:pPr>
      <w:r w:rsidRPr="000935E8">
        <w:rPr>
          <w:rFonts w:ascii="Arial" w:eastAsia="Arial" w:hAnsi="Arial" w:cs="Arial"/>
          <w:color w:val="000000"/>
        </w:rPr>
        <w:t xml:space="preserve">Tingkat daya beli rumah tangga nelayan pemilik armada </w:t>
      </w:r>
    </w:p>
    <w:p w14:paraId="15E1E150" w14:textId="411BB22B" w:rsidR="000935E8" w:rsidRDefault="000935E8" w:rsidP="00CA3AD2">
      <w:pPr>
        <w:pBdr>
          <w:top w:val="nil"/>
          <w:left w:val="nil"/>
          <w:bottom w:val="nil"/>
          <w:right w:val="nil"/>
          <w:between w:val="nil"/>
        </w:pBdr>
        <w:spacing w:after="0" w:line="360" w:lineRule="auto"/>
        <w:ind w:firstLine="720"/>
        <w:jc w:val="both"/>
        <w:rPr>
          <w:rFonts w:ascii="Arial" w:eastAsia="Arial" w:hAnsi="Arial" w:cs="Arial"/>
          <w:color w:val="000000"/>
        </w:rPr>
      </w:pPr>
      <w:r w:rsidRPr="000935E8">
        <w:rPr>
          <w:rFonts w:ascii="Arial" w:eastAsia="Arial" w:hAnsi="Arial" w:cs="Arial"/>
          <w:color w:val="000000"/>
        </w:rPr>
        <w:lastRenderedPageBreak/>
        <w:t>Total pendapatan rumah tangga nelayan pemilik armada dalam setahun adalah sebesar Rp.98.005.886,</w:t>
      </w:r>
      <w:r w:rsidR="00BF796F">
        <w:rPr>
          <w:rFonts w:ascii="Arial" w:eastAsia="Arial" w:hAnsi="Arial" w:cs="Arial"/>
          <w:color w:val="000000"/>
        </w:rPr>
        <w:t>09</w:t>
      </w:r>
      <w:r w:rsidRPr="000935E8">
        <w:rPr>
          <w:rFonts w:ascii="Arial" w:eastAsia="Arial" w:hAnsi="Arial" w:cs="Arial"/>
          <w:color w:val="000000"/>
        </w:rPr>
        <w:t xml:space="preserve"> pendapatan tersebut diperoleh dari usaha perikanan tangkap dan sector non pertanian. Sedangkan jumlah total konsumsi rumah tangga nelayan pemilik armada selama setahun adalah sebesar Rp. 57.104.410,26, dan biaya usaha penangkapan ikan yang digunakan untuk usaha penangkapan ikan adalah sebesar Rp.240.144.745,56 untuk mengetahui tingkat daya beli rumah tangga nelayan pemilik armada di Kecamatan Sibolga Selatan Kota Sibolga dilakukan perhitungan sebagai berikut:</w:t>
      </w:r>
    </w:p>
    <w:p w14:paraId="20FD1EFB" w14:textId="77777777" w:rsidR="000935E8" w:rsidRDefault="000935E8" w:rsidP="000935E8">
      <w:pPr>
        <w:pBdr>
          <w:top w:val="nil"/>
          <w:left w:val="nil"/>
          <w:bottom w:val="nil"/>
          <w:right w:val="nil"/>
          <w:between w:val="nil"/>
        </w:pBdr>
        <w:spacing w:after="0" w:line="360" w:lineRule="auto"/>
        <w:jc w:val="both"/>
        <w:rPr>
          <w:rFonts w:ascii="Arial" w:eastAsia="Arial" w:hAnsi="Arial" w:cs="Arial"/>
          <w:color w:val="000000"/>
        </w:rPr>
      </w:pPr>
      <w:r w:rsidRPr="000935E8">
        <w:rPr>
          <w:rFonts w:ascii="Arial" w:eastAsia="Arial" w:hAnsi="Arial" w:cs="Arial"/>
          <w:color w:val="000000"/>
        </w:rPr>
        <w:t xml:space="preserve">DBPp </w:t>
      </w:r>
      <w:r>
        <w:rPr>
          <w:rFonts w:ascii="Arial" w:eastAsia="Arial" w:hAnsi="Arial" w:cs="Arial"/>
          <w:color w:val="000000"/>
        </w:rPr>
        <w:tab/>
      </w:r>
      <w:r>
        <w:rPr>
          <w:rFonts w:ascii="Arial" w:eastAsia="Arial" w:hAnsi="Arial" w:cs="Arial"/>
          <w:color w:val="000000"/>
        </w:rPr>
        <w:tab/>
      </w:r>
      <w:r w:rsidRPr="000935E8">
        <w:rPr>
          <w:rFonts w:ascii="Arial" w:eastAsia="Arial" w:hAnsi="Arial" w:cs="Arial"/>
          <w:color w:val="000000"/>
        </w:rPr>
        <w:t xml:space="preserve">= ∑ TP / (TE –BU) </w:t>
      </w:r>
    </w:p>
    <w:p w14:paraId="1E57AA3D" w14:textId="77777777" w:rsidR="000935E8" w:rsidRDefault="000935E8" w:rsidP="000935E8">
      <w:pPr>
        <w:pBdr>
          <w:top w:val="nil"/>
          <w:left w:val="nil"/>
          <w:bottom w:val="nil"/>
          <w:right w:val="nil"/>
          <w:between w:val="nil"/>
        </w:pBdr>
        <w:spacing w:after="0" w:line="360" w:lineRule="auto"/>
        <w:ind w:left="720" w:firstLine="720"/>
        <w:jc w:val="both"/>
        <w:rPr>
          <w:rFonts w:ascii="Arial" w:eastAsia="Arial" w:hAnsi="Arial" w:cs="Arial"/>
          <w:color w:val="000000"/>
        </w:rPr>
      </w:pPr>
      <w:r w:rsidRPr="000935E8">
        <w:rPr>
          <w:rFonts w:ascii="Arial" w:eastAsia="Arial" w:hAnsi="Arial" w:cs="Arial"/>
          <w:color w:val="000000"/>
        </w:rPr>
        <w:t xml:space="preserve">= 98.005.886,1/(57.104.410,26 – 249.804.023,30) </w:t>
      </w:r>
    </w:p>
    <w:p w14:paraId="011C30B8" w14:textId="299A450C" w:rsidR="000935E8" w:rsidRDefault="000935E8" w:rsidP="000935E8">
      <w:pPr>
        <w:pBdr>
          <w:top w:val="nil"/>
          <w:left w:val="nil"/>
          <w:bottom w:val="nil"/>
          <w:right w:val="nil"/>
          <w:between w:val="nil"/>
        </w:pBdr>
        <w:spacing w:after="0" w:line="360" w:lineRule="auto"/>
        <w:ind w:left="720" w:firstLine="720"/>
        <w:jc w:val="both"/>
        <w:rPr>
          <w:rFonts w:ascii="Arial" w:eastAsia="Arial" w:hAnsi="Arial" w:cs="Arial"/>
          <w:color w:val="000000"/>
        </w:rPr>
      </w:pPr>
      <w:r w:rsidRPr="000935E8">
        <w:rPr>
          <w:rFonts w:ascii="Arial" w:eastAsia="Arial" w:hAnsi="Arial" w:cs="Arial"/>
          <w:color w:val="000000"/>
        </w:rPr>
        <w:t>= 0,50</w:t>
      </w:r>
    </w:p>
    <w:p w14:paraId="136B7BD6" w14:textId="3ADE86AC" w:rsidR="000935E8" w:rsidRDefault="000935E8" w:rsidP="00BF796F">
      <w:pPr>
        <w:pBdr>
          <w:top w:val="nil"/>
          <w:left w:val="nil"/>
          <w:bottom w:val="nil"/>
          <w:right w:val="nil"/>
          <w:between w:val="nil"/>
        </w:pBdr>
        <w:spacing w:after="0" w:line="360" w:lineRule="auto"/>
        <w:ind w:firstLine="720"/>
        <w:jc w:val="both"/>
        <w:rPr>
          <w:rFonts w:ascii="Arial" w:eastAsia="Arial" w:hAnsi="Arial" w:cs="Arial"/>
          <w:color w:val="000000"/>
        </w:rPr>
      </w:pPr>
      <w:r w:rsidRPr="000935E8">
        <w:rPr>
          <w:rFonts w:ascii="Arial" w:eastAsia="Arial" w:hAnsi="Arial" w:cs="Arial"/>
          <w:color w:val="000000"/>
        </w:rPr>
        <w:t>Dari perhitungan diatas, dapat dilihat bahwa daya beli rumah tangga nelayan pemilik armada &lt; 1 yaitu 0,40 artinya pendapatan nelayan lebih kecil dari pengeluaraan yang dikeluarkan nelayan. Hal ini menunjukkan tingkat daya beli rumah tangga nelayan pemilik armada tergolong kurang baik dikarenakan rumah tangga nelayan dominan mengandalkan usaha perikanan tangkap saja untuk memperoleh pendapatan rumah tangga nelayan.</w:t>
      </w:r>
      <w:r w:rsidR="00427560">
        <w:rPr>
          <w:rFonts w:ascii="Arial" w:eastAsia="Arial" w:hAnsi="Arial" w:cs="Arial"/>
          <w:color w:val="000000"/>
        </w:rPr>
        <w:t xml:space="preserve"> </w:t>
      </w:r>
      <w:r w:rsidR="00427560" w:rsidRPr="00427560">
        <w:rPr>
          <w:rFonts w:ascii="Arial" w:eastAsia="Arial" w:hAnsi="Arial" w:cs="Arial"/>
          <w:color w:val="000000"/>
        </w:rPr>
        <w:t xml:space="preserve">Hasil ini konsisten dengan temuan dalam studi oleh </w:t>
      </w:r>
      <w:r w:rsidR="00427560">
        <w:rPr>
          <w:rFonts w:ascii="Arial" w:eastAsia="Arial" w:hAnsi="Arial" w:cs="Arial"/>
          <w:b/>
          <w:bCs/>
          <w:color w:val="000000"/>
        </w:rPr>
        <w:fldChar w:fldCharType="begin" w:fldLock="1"/>
      </w:r>
      <w:r w:rsidR="00C769AB">
        <w:rPr>
          <w:rFonts w:ascii="Arial" w:eastAsia="Arial" w:hAnsi="Arial" w:cs="Arial"/>
          <w:b/>
          <w:bCs/>
          <w:color w:val="000000"/>
        </w:rPr>
        <w:instrText>ADDIN CSL_CITATION {"citationItems":[{"id":"ITEM-1","itemData":{"DOI":"10.31328/jsed.v5i2.3828","ISSN":"2615-6946","abstract":"Small-scale fishermen from Watu Ulo, Jember, Indonesia use very simple fishing gear and small boats use nets. Thus, they receive a low catch and affect their well-being. This study aims to analyze the factors that can affect the income and expenditure of fishers’ households. This study interviewed fishermen in Watu Ulo Hamlet, Ambulu District, using simple random sampling. The analytical method in this study used the Two-stage Least Square (2SLS) method to estimate the parameters of the equation. The results showed that the fishing income was influenced by the selling price of the fish and fishing production. Non-fishing income was influenced by total household income and fishermen's education. Husband's work at sea did not affect non-fishing income. Meanwhile, there were two factors that affected fishermen's household expenditures. Food expenditure was influenced by total household income, number of family members, and rice expenditure. Moreover, non-food expenditure was influenced by total household income, the number of schoolchildren, and customs. This study suggests that fishermen need to diversify their income sources into processed goods so that they can be sold in markets or shops. Such effort can increase the income of fisherman households.JEL Classification E31; J43; O11   ","author":[{"dropping-particle":"","family":"Sujarwo","given":"Sujarwo","non-dropping-particle":"","parse-names":false,"suffix":""},{"dropping-particle":"","family":"Maulidah","given":"Afsah Indah","non-dropping-particle":"","parse-names":false,"suffix":""},{"dropping-particle":"","family":"Setiawan","given":"Budi","non-dropping-particle":"","parse-names":false,"suffix":""}],"container-title":"Journal of Socioeconomics and Development","id":"ITEM-1","issue":"2","issued":{"date-parts":[["2022"]]},"page":"240","title":"Factors affecting expenditure and income of small fisherman households: Evidence from Jember, Indonesia","type":"article-journal","volume":"5"},"uris":["http://www.mendeley.com/documents/?uuid=74fbe3af-d0d1-45bd-8741-bc4f908976e1"]}],"mendeley":{"formattedCitation":"(Sujarwo et al., 2022)","plainTextFormattedCitation":"(Sujarwo et al., 2022)","previouslyFormattedCitation":"(Sujarwo et al., 2022)"},"properties":{"noteIndex":0},"schema":"https://github.com/citation-style-language/schema/raw/master/csl-citation.json"}</w:instrText>
      </w:r>
      <w:r w:rsidR="00427560">
        <w:rPr>
          <w:rFonts w:ascii="Arial" w:eastAsia="Arial" w:hAnsi="Arial" w:cs="Arial"/>
          <w:b/>
          <w:bCs/>
          <w:color w:val="000000"/>
        </w:rPr>
        <w:fldChar w:fldCharType="separate"/>
      </w:r>
      <w:r w:rsidR="00427560" w:rsidRPr="00427560">
        <w:rPr>
          <w:rFonts w:ascii="Arial" w:eastAsia="Arial" w:hAnsi="Arial" w:cs="Arial"/>
          <w:bCs/>
          <w:noProof/>
          <w:color w:val="000000"/>
        </w:rPr>
        <w:t>(Sujarwo et al., 2022)</w:t>
      </w:r>
      <w:r w:rsidR="00427560">
        <w:rPr>
          <w:rFonts w:ascii="Arial" w:eastAsia="Arial" w:hAnsi="Arial" w:cs="Arial"/>
          <w:b/>
          <w:bCs/>
          <w:color w:val="000000"/>
        </w:rPr>
        <w:fldChar w:fldCharType="end"/>
      </w:r>
      <w:r w:rsidR="00427560">
        <w:rPr>
          <w:rFonts w:ascii="Arial" w:eastAsia="Arial" w:hAnsi="Arial" w:cs="Arial"/>
          <w:b/>
          <w:bCs/>
          <w:color w:val="000000"/>
        </w:rPr>
        <w:t xml:space="preserve">, </w:t>
      </w:r>
      <w:r w:rsidR="00427560" w:rsidRPr="00427560">
        <w:rPr>
          <w:rFonts w:ascii="Arial" w:eastAsia="Arial" w:hAnsi="Arial" w:cs="Arial"/>
          <w:color w:val="000000"/>
        </w:rPr>
        <w:t>yang menyebutkan bahwa kesulitan dalam memperoleh penghasilan tambahan (diluar perikanan) memperburuk kesejahteraan rumah tangga nelayan kecil, karena mereka hanya bergantung pada hasil tangkapan yang variatif dan rendah volumenya</w:t>
      </w:r>
    </w:p>
    <w:p w14:paraId="6940BFF4" w14:textId="07A78246" w:rsidR="000935E8" w:rsidRDefault="000935E8" w:rsidP="000935E8">
      <w:pPr>
        <w:pStyle w:val="ListParagraph"/>
        <w:numPr>
          <w:ilvl w:val="0"/>
          <w:numId w:val="5"/>
        </w:numPr>
        <w:pBdr>
          <w:top w:val="nil"/>
          <w:left w:val="nil"/>
          <w:bottom w:val="nil"/>
          <w:right w:val="nil"/>
          <w:between w:val="nil"/>
        </w:pBdr>
        <w:spacing w:after="0" w:line="360" w:lineRule="auto"/>
        <w:jc w:val="both"/>
        <w:rPr>
          <w:rFonts w:ascii="Arial" w:eastAsia="Arial" w:hAnsi="Arial" w:cs="Arial"/>
          <w:color w:val="000000"/>
        </w:rPr>
      </w:pPr>
      <w:r w:rsidRPr="000935E8">
        <w:rPr>
          <w:rFonts w:ascii="Arial" w:eastAsia="Arial" w:hAnsi="Arial" w:cs="Arial"/>
          <w:color w:val="000000"/>
        </w:rPr>
        <w:t>Tingkat daya beli rumah tangga nelayan ABK</w:t>
      </w:r>
    </w:p>
    <w:p w14:paraId="73E97B7E" w14:textId="0EBCB664" w:rsidR="000935E8" w:rsidRDefault="00540C3A" w:rsidP="00427560">
      <w:pPr>
        <w:pBdr>
          <w:top w:val="nil"/>
          <w:left w:val="nil"/>
          <w:bottom w:val="nil"/>
          <w:right w:val="nil"/>
          <w:between w:val="nil"/>
        </w:pBdr>
        <w:spacing w:after="0" w:line="360" w:lineRule="auto"/>
        <w:ind w:firstLine="720"/>
        <w:jc w:val="both"/>
        <w:rPr>
          <w:rFonts w:ascii="Arial" w:eastAsia="Arial" w:hAnsi="Arial" w:cs="Arial"/>
          <w:color w:val="000000"/>
        </w:rPr>
      </w:pPr>
      <w:r w:rsidRPr="00540C3A">
        <w:rPr>
          <w:rFonts w:ascii="Arial" w:eastAsia="Arial" w:hAnsi="Arial" w:cs="Arial"/>
          <w:color w:val="000000"/>
        </w:rPr>
        <w:t>Total pendapatan rumah tangga nelayan ABK dalam setahun adalah sebesar Rp.38.000.000,00, pendapatan tersebut diperoleh dari usaha perikanan tangkap dan sector non pertanian. Sedangkan jumlah total konsumsi rumah tangga nelayan ABK selama setahun adalah sebesar Rp.35.096.160,00 dan biaya usaha penangkapan ikan yang digunakan untuk usaha penangkapan ikan tidak ada dikarenakan nelayan ABK hanya menerima uah saja dari kegiatan penangkapan ikan. Untuk mengetahui tingkat daya beli rumah tangga nelayan pemilik armada di Kecamatan Sibolga Selatan Kota Sibolga dilakukan perhitungan sebagai berikut:</w:t>
      </w:r>
    </w:p>
    <w:p w14:paraId="7604ECE6" w14:textId="77777777" w:rsidR="00540C3A" w:rsidRDefault="00540C3A" w:rsidP="000935E8">
      <w:pPr>
        <w:pBdr>
          <w:top w:val="nil"/>
          <w:left w:val="nil"/>
          <w:bottom w:val="nil"/>
          <w:right w:val="nil"/>
          <w:between w:val="nil"/>
        </w:pBdr>
        <w:spacing w:after="0" w:line="360" w:lineRule="auto"/>
        <w:jc w:val="both"/>
        <w:rPr>
          <w:rFonts w:ascii="Arial" w:eastAsia="Arial" w:hAnsi="Arial" w:cs="Arial"/>
          <w:color w:val="000000"/>
        </w:rPr>
      </w:pPr>
      <w:r w:rsidRPr="00540C3A">
        <w:rPr>
          <w:rFonts w:ascii="Arial" w:eastAsia="Arial" w:hAnsi="Arial" w:cs="Arial"/>
          <w:color w:val="000000"/>
        </w:rPr>
        <w:t xml:space="preserve">DBPp </w:t>
      </w:r>
      <w:r>
        <w:rPr>
          <w:rFonts w:ascii="Arial" w:eastAsia="Arial" w:hAnsi="Arial" w:cs="Arial"/>
          <w:color w:val="000000"/>
        </w:rPr>
        <w:tab/>
      </w:r>
      <w:r>
        <w:rPr>
          <w:rFonts w:ascii="Arial" w:eastAsia="Arial" w:hAnsi="Arial" w:cs="Arial"/>
          <w:color w:val="000000"/>
        </w:rPr>
        <w:tab/>
      </w:r>
      <w:r w:rsidRPr="00540C3A">
        <w:rPr>
          <w:rFonts w:ascii="Arial" w:eastAsia="Arial" w:hAnsi="Arial" w:cs="Arial"/>
          <w:color w:val="000000"/>
        </w:rPr>
        <w:t xml:space="preserve">= ∑ TP / (TE –BU) </w:t>
      </w:r>
    </w:p>
    <w:p w14:paraId="6825800B" w14:textId="77777777" w:rsidR="00540C3A" w:rsidRDefault="00540C3A" w:rsidP="00540C3A">
      <w:pPr>
        <w:pBdr>
          <w:top w:val="nil"/>
          <w:left w:val="nil"/>
          <w:bottom w:val="nil"/>
          <w:right w:val="nil"/>
          <w:between w:val="nil"/>
        </w:pBdr>
        <w:spacing w:after="0" w:line="360" w:lineRule="auto"/>
        <w:ind w:left="720" w:firstLine="720"/>
        <w:jc w:val="both"/>
        <w:rPr>
          <w:rFonts w:ascii="Arial" w:eastAsia="Arial" w:hAnsi="Arial" w:cs="Arial"/>
          <w:color w:val="000000"/>
        </w:rPr>
      </w:pPr>
      <w:r w:rsidRPr="00540C3A">
        <w:rPr>
          <w:rFonts w:ascii="Arial" w:eastAsia="Arial" w:hAnsi="Arial" w:cs="Arial"/>
          <w:color w:val="000000"/>
        </w:rPr>
        <w:t xml:space="preserve">= 38.000.000,00 /(35.096.160,00 – 0) </w:t>
      </w:r>
    </w:p>
    <w:p w14:paraId="3B7F92D2" w14:textId="36013A47" w:rsidR="00540C3A" w:rsidRDefault="00540C3A" w:rsidP="00540C3A">
      <w:pPr>
        <w:pBdr>
          <w:top w:val="nil"/>
          <w:left w:val="nil"/>
          <w:bottom w:val="nil"/>
          <w:right w:val="nil"/>
          <w:between w:val="nil"/>
        </w:pBdr>
        <w:spacing w:after="0" w:line="360" w:lineRule="auto"/>
        <w:ind w:left="720" w:firstLine="720"/>
        <w:jc w:val="both"/>
        <w:rPr>
          <w:rFonts w:ascii="Arial" w:eastAsia="Arial" w:hAnsi="Arial" w:cs="Arial"/>
          <w:color w:val="000000"/>
        </w:rPr>
      </w:pPr>
      <w:r w:rsidRPr="00540C3A">
        <w:rPr>
          <w:rFonts w:ascii="Arial" w:eastAsia="Arial" w:hAnsi="Arial" w:cs="Arial"/>
          <w:color w:val="000000"/>
        </w:rPr>
        <w:t>= 1,08</w:t>
      </w:r>
    </w:p>
    <w:p w14:paraId="3DF9BABE" w14:textId="431B521F" w:rsidR="006B05CD" w:rsidRDefault="00540C3A" w:rsidP="00427560">
      <w:pPr>
        <w:pBdr>
          <w:top w:val="nil"/>
          <w:left w:val="nil"/>
          <w:bottom w:val="nil"/>
          <w:right w:val="nil"/>
          <w:between w:val="nil"/>
        </w:pBdr>
        <w:spacing w:after="0" w:line="360" w:lineRule="auto"/>
        <w:ind w:left="142" w:firstLine="720"/>
        <w:jc w:val="both"/>
        <w:rPr>
          <w:rFonts w:ascii="Arial" w:eastAsia="Arial" w:hAnsi="Arial" w:cs="Arial"/>
          <w:b/>
        </w:rPr>
      </w:pPr>
      <w:r w:rsidRPr="00540C3A">
        <w:rPr>
          <w:rFonts w:ascii="Arial" w:eastAsia="Arial" w:hAnsi="Arial" w:cs="Arial"/>
          <w:color w:val="000000"/>
        </w:rPr>
        <w:t>Dari perhitungan diatas, dapat dilihat bahwa daya beli rumah tangga nelayan ABK &gt; 1 yaitu 1,08 artinya pendapatan nelayan ABK lebih besar dari pengeluaraan yang dikeluarkan nelayan. Hal ini menunjukkan tingkat daya beli rumah tangga nelayan pemilik armada tergolong baik.</w:t>
      </w:r>
      <w:r w:rsidR="00C769AB">
        <w:rPr>
          <w:rFonts w:ascii="Arial" w:eastAsia="Arial" w:hAnsi="Arial" w:cs="Arial"/>
          <w:color w:val="000000"/>
        </w:rPr>
        <w:t xml:space="preserve"> </w:t>
      </w:r>
      <w:r w:rsidR="00C769AB" w:rsidRPr="00C769AB">
        <w:rPr>
          <w:rFonts w:ascii="Arial" w:eastAsia="Arial" w:hAnsi="Arial" w:cs="Arial"/>
          <w:color w:val="000000"/>
        </w:rPr>
        <w:t>Temuan ini sejalan dengan penelitian</w:t>
      </w:r>
      <w:r w:rsidR="00C769AB" w:rsidRPr="00C769AB">
        <w:rPr>
          <w:rFonts w:ascii="Arial" w:eastAsia="Arial" w:hAnsi="Arial" w:cs="Arial"/>
          <w:b/>
          <w:bCs/>
          <w:color w:val="000000"/>
        </w:rPr>
        <w:t xml:space="preserve"> </w:t>
      </w:r>
      <w:r w:rsidR="00C769AB">
        <w:rPr>
          <w:rFonts w:ascii="Arial" w:eastAsia="Arial" w:hAnsi="Arial" w:cs="Arial"/>
          <w:b/>
          <w:bCs/>
          <w:color w:val="000000"/>
        </w:rPr>
        <w:fldChar w:fldCharType="begin" w:fldLock="1"/>
      </w:r>
      <w:r w:rsidR="00C769AB">
        <w:rPr>
          <w:rFonts w:ascii="Arial" w:eastAsia="Arial" w:hAnsi="Arial" w:cs="Arial"/>
          <w:b/>
          <w:bCs/>
          <w:color w:val="000000"/>
        </w:rPr>
        <w:instrText>ADDIN CSL_CITATION {"citationItems":[{"id":"ITEM-1","itemData":{"DOI":"10.61100/adman.v2i1.176","ISSN":"2988-0394","abstract":"This study aims to analyze the economy of fisher households both from income, expenditure and economic sustainability in the coastal area of Karanrang Island, Pangkajene dan Kepulauan Regency. This research used a survey method with a quantitative descriptive approach to answer the first and second problem formulations, and a qualitative approach to answer the third problem formulation. This study took 28 samples of fishermen household actors in the Karanrang Island Coastal Area from 73 households in the population with an error rate of 10% using simple random sampling. The data collection techniques used were observation, interview and documentation. The results showed that the total income of fishermen households in the coastal area of Karanrang Island, Pangkajene dan Kepulauan Regency amounted to IDR 4,576,680 / month with the contribution of fishermen's income by 56% affecting income, for fishermen's household expenditure on average spent IDR 3,895,179 / month for food expenditure with a proportion of expenditure of 72% and the economic sustainability of fishermen households analyzed from the concept of blue economy can be said to continue in economic and social aspects but there needs to be special attention to ecological / environmental aspects. It is expected that the economic actors of fisher households can maximize their income either from the fisheries sector or from non-fishermen. It is expected that fishermen can manage and utilize fishery resources wisely and responsibly. It is expected for the government to pay more attention to the people in the Coastal Zone. Then, for researchers to be able to develop this research and be able to be continued by other researchers to conduct more in-depth research on income, expenses and economic sustainability in the Coastal Zone. This research supports and strengthens the findings of previous studies. The results provide an overview of the economic situation of household actors in terms of income, expenditure and economic sustainability in the region.","author":[{"dropping-particle":"","family":"Mustari","given":"","non-dropping-particle":"","parse-names":false,"suffix":""},{"dropping-particle":"","family":"Alwi","given":"M. Rasdul","non-dropping-particle":"","parse-names":false,"suffix":""},{"dropping-particle":"","family":"Nurdiana","given":"","non-dropping-particle":"","parse-names":false,"suffix":""},{"dropping-particle":"","family":"Rijal","given":"Syamsu","non-dropping-particle":"","parse-names":false,"suffix":""}],"container-title":"Journal of Contemporary Administration and Management (ADMAN)","id":"ITEM-1","issue":"1","issued":{"date-parts":[["2024"]]},"page":"470-485","title":"Economic Analysis of Fisher Households: Income, Expenditure and Economic Sustainability in the Coastal Area of Karanrang Island, Pangkajene and Kepulauan Regency","type":"article-journal","volume":"2"},"uris":["http://www.mendeley.com/documents/?uuid=91c369e6-119b-41fa-8cd9-16a7fcf307fe"]}],"mendeley":{"formattedCitation":"(Mustari et al., 2024)","plainTextFormattedCitation":"(Mustari et al., 2024)"},"properties":{"noteIndex":0},"schema":"https://github.com/citation-style-language/schema/raw/master/csl-citation.json"}</w:instrText>
      </w:r>
      <w:r w:rsidR="00C769AB">
        <w:rPr>
          <w:rFonts w:ascii="Arial" w:eastAsia="Arial" w:hAnsi="Arial" w:cs="Arial"/>
          <w:b/>
          <w:bCs/>
          <w:color w:val="000000"/>
        </w:rPr>
        <w:fldChar w:fldCharType="separate"/>
      </w:r>
      <w:r w:rsidR="00C769AB" w:rsidRPr="00C769AB">
        <w:rPr>
          <w:rFonts w:ascii="Arial" w:eastAsia="Arial" w:hAnsi="Arial" w:cs="Arial"/>
          <w:bCs/>
          <w:noProof/>
          <w:color w:val="000000"/>
        </w:rPr>
        <w:t>(Mustari et al., 2024)</w:t>
      </w:r>
      <w:r w:rsidR="00C769AB">
        <w:rPr>
          <w:rFonts w:ascii="Arial" w:eastAsia="Arial" w:hAnsi="Arial" w:cs="Arial"/>
          <w:b/>
          <w:bCs/>
          <w:color w:val="000000"/>
        </w:rPr>
        <w:fldChar w:fldCharType="end"/>
      </w:r>
      <w:r w:rsidR="00C769AB" w:rsidRPr="00C769AB">
        <w:rPr>
          <w:rFonts w:ascii="Arial" w:eastAsia="Arial" w:hAnsi="Arial" w:cs="Arial"/>
          <w:color w:val="000000"/>
        </w:rPr>
        <w:t xml:space="preserve"> yang melaporkan bahwa ketika pendapatan rumah tangga nelayan mencukupi kebutuhan pangan dan non-pangan, maka ketahanan ekonomi mereka dianggap berkelanjutan secara sosial dan ekonomi</w:t>
      </w:r>
      <w:r w:rsidR="00C769AB">
        <w:rPr>
          <w:rFonts w:ascii="Arial" w:eastAsia="Arial" w:hAnsi="Arial" w:cs="Arial"/>
          <w:color w:val="000000"/>
        </w:rPr>
        <w:t>.</w:t>
      </w:r>
    </w:p>
    <w:p w14:paraId="307DD401"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lastRenderedPageBreak/>
        <w:t>SIMPULAN DAN REKOMENDASI KEBIJAKAN</w:t>
      </w:r>
    </w:p>
    <w:p w14:paraId="663B010E"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 xml:space="preserve">Simpulan </w:t>
      </w:r>
    </w:p>
    <w:p w14:paraId="00A45600" w14:textId="1D86D470" w:rsidR="006B05CD" w:rsidRDefault="00BC3965">
      <w:pPr>
        <w:pBdr>
          <w:top w:val="nil"/>
          <w:left w:val="nil"/>
          <w:bottom w:val="nil"/>
          <w:right w:val="nil"/>
          <w:between w:val="nil"/>
        </w:pBdr>
        <w:spacing w:after="0" w:line="360" w:lineRule="auto"/>
        <w:ind w:firstLine="720"/>
        <w:jc w:val="both"/>
        <w:rPr>
          <w:rFonts w:ascii="Arial" w:eastAsia="Arial" w:hAnsi="Arial" w:cs="Arial"/>
          <w:color w:val="000000"/>
        </w:rPr>
      </w:pPr>
      <w:r>
        <w:rPr>
          <w:rFonts w:ascii="Arial" w:eastAsia="Arial" w:hAnsi="Arial" w:cs="Arial"/>
          <w:color w:val="000000"/>
        </w:rPr>
        <w:t xml:space="preserve">Berdasarkan hasil penelitian dapat disimpulkan bahwa </w:t>
      </w:r>
      <w:r w:rsidRPr="00BC3965">
        <w:rPr>
          <w:rFonts w:ascii="Arial" w:eastAsia="Arial" w:hAnsi="Arial" w:cs="Arial"/>
          <w:color w:val="000000"/>
        </w:rPr>
        <w:t>Nelayan di Kecamatan Sibolga Selatan terbagi menjadi nelayan pemilik armada dan nelayan ABK. Pada nelayan pemilik kontribusi pendapatan dari usaha perikanan tangkap yaitu sebesar 7</w:t>
      </w:r>
      <w:r w:rsidR="00BF796F">
        <w:rPr>
          <w:rFonts w:ascii="Arial" w:eastAsia="Arial" w:hAnsi="Arial" w:cs="Arial"/>
          <w:color w:val="000000"/>
        </w:rPr>
        <w:t>2,70%</w:t>
      </w:r>
      <w:r w:rsidRPr="00BC3965">
        <w:rPr>
          <w:rFonts w:ascii="Arial" w:eastAsia="Arial" w:hAnsi="Arial" w:cs="Arial"/>
          <w:color w:val="000000"/>
        </w:rPr>
        <w:t>, pendapatan dari sektor pertanian selain dari usaha perikanan tangkap sebesar 0,</w:t>
      </w:r>
      <w:r w:rsidR="00BF796F">
        <w:rPr>
          <w:rFonts w:ascii="Arial" w:eastAsia="Arial" w:hAnsi="Arial" w:cs="Arial"/>
          <w:color w:val="000000"/>
        </w:rPr>
        <w:t>44%</w:t>
      </w:r>
      <w:r w:rsidRPr="00BC3965">
        <w:rPr>
          <w:rFonts w:ascii="Arial" w:eastAsia="Arial" w:hAnsi="Arial" w:cs="Arial"/>
          <w:color w:val="000000"/>
        </w:rPr>
        <w:t xml:space="preserve">, pendapatan off farm sebesar </w:t>
      </w:r>
      <w:r w:rsidR="00BF796F">
        <w:rPr>
          <w:rFonts w:ascii="Arial" w:eastAsia="Arial" w:hAnsi="Arial" w:cs="Arial"/>
          <w:color w:val="000000"/>
        </w:rPr>
        <w:t xml:space="preserve">4,16%, </w:t>
      </w:r>
      <w:r w:rsidRPr="00BC3965">
        <w:rPr>
          <w:rFonts w:ascii="Arial" w:eastAsia="Arial" w:hAnsi="Arial" w:cs="Arial"/>
          <w:color w:val="000000"/>
        </w:rPr>
        <w:t xml:space="preserve">pendapatan non farm sebesar </w:t>
      </w:r>
      <w:r w:rsidR="00BF796F">
        <w:rPr>
          <w:rFonts w:ascii="Arial" w:eastAsia="Arial" w:hAnsi="Arial" w:cs="Arial"/>
          <w:color w:val="000000"/>
        </w:rPr>
        <w:t>9,07% dan pendapatan dari anggota keluarga sebesar 13,63%</w:t>
      </w:r>
      <w:r w:rsidRPr="00BC3965">
        <w:rPr>
          <w:rFonts w:ascii="Arial" w:eastAsia="Arial" w:hAnsi="Arial" w:cs="Arial"/>
          <w:color w:val="000000"/>
        </w:rPr>
        <w:t xml:space="preserve"> dari total pendapatan rumah tangga. Pada nelayan ABK kontribusi pendapatan dari usaha perikanan tangkap yaitu sebesar 53,84 persen, pendapatan dari sektor pertanian selain dari usaha perikanan tangkap sebesar 0,7</w:t>
      </w:r>
      <w:r w:rsidR="00BF796F">
        <w:rPr>
          <w:rFonts w:ascii="Arial" w:eastAsia="Arial" w:hAnsi="Arial" w:cs="Arial"/>
          <w:color w:val="000000"/>
        </w:rPr>
        <w:t>4</w:t>
      </w:r>
      <w:r w:rsidRPr="00BC3965">
        <w:rPr>
          <w:rFonts w:ascii="Arial" w:eastAsia="Arial" w:hAnsi="Arial" w:cs="Arial"/>
          <w:color w:val="000000"/>
        </w:rPr>
        <w:t xml:space="preserve"> persen, pendapatan off farm sebesar 12,0</w:t>
      </w:r>
      <w:r w:rsidR="00BF796F">
        <w:rPr>
          <w:rFonts w:ascii="Arial" w:eastAsia="Arial" w:hAnsi="Arial" w:cs="Arial"/>
          <w:color w:val="000000"/>
        </w:rPr>
        <w:t>4</w:t>
      </w:r>
      <w:r w:rsidRPr="00BC3965">
        <w:rPr>
          <w:rFonts w:ascii="Arial" w:eastAsia="Arial" w:hAnsi="Arial" w:cs="Arial"/>
          <w:color w:val="000000"/>
        </w:rPr>
        <w:t xml:space="preserve"> persen dan pendapatan non farm sebesar </w:t>
      </w:r>
      <w:r w:rsidR="00BF796F">
        <w:rPr>
          <w:rFonts w:ascii="Arial" w:eastAsia="Arial" w:hAnsi="Arial" w:cs="Arial"/>
          <w:color w:val="000000"/>
        </w:rPr>
        <w:t>17,84% serta pendapatn dari anggota keluarga sebesar 15,54%</w:t>
      </w:r>
      <w:r w:rsidRPr="00BC3965">
        <w:rPr>
          <w:rFonts w:ascii="Arial" w:eastAsia="Arial" w:hAnsi="Arial" w:cs="Arial"/>
          <w:color w:val="000000"/>
        </w:rPr>
        <w:t xml:space="preserve"> dari total pendapatan rumah tangga.</w:t>
      </w:r>
    </w:p>
    <w:p w14:paraId="208C5932" w14:textId="4711684A" w:rsidR="00BC3965" w:rsidRDefault="00BC3965">
      <w:pPr>
        <w:pBdr>
          <w:top w:val="nil"/>
          <w:left w:val="nil"/>
          <w:bottom w:val="nil"/>
          <w:right w:val="nil"/>
          <w:between w:val="nil"/>
        </w:pBdr>
        <w:spacing w:after="0" w:line="360" w:lineRule="auto"/>
        <w:ind w:firstLine="720"/>
        <w:jc w:val="both"/>
        <w:rPr>
          <w:rFonts w:ascii="Arial" w:eastAsia="Arial" w:hAnsi="Arial" w:cs="Arial"/>
          <w:color w:val="000000"/>
        </w:rPr>
      </w:pPr>
      <w:r w:rsidRPr="00BC3965">
        <w:rPr>
          <w:rFonts w:ascii="Arial" w:eastAsia="Arial" w:hAnsi="Arial" w:cs="Arial"/>
          <w:color w:val="000000"/>
        </w:rPr>
        <w:t>Berdasarkan indikator struktur pengeluaran, tingkat kesejahteraan rumah tangga nelayan pemilik armada dikategorikan sejahtera sedangkan pada rumah tangga nelayan ABK dikategorikan pra sejahtera. Jika dilihat dari indikator keragaan tingkat daya beli rumah tangga nelayan pemilik armada maka tingkat kesejahteraan nelayan pemilik armada tergolong kurang baik dan keragaan tingkat daya beli rumah tangga nelayan ABK maka tingkat kesejahteraan nelayan pemilik armada tergolong baik.</w:t>
      </w:r>
    </w:p>
    <w:p w14:paraId="3B83DE4B"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Rekomendasi Kebijakan</w:t>
      </w:r>
    </w:p>
    <w:p w14:paraId="6FE692B2" w14:textId="1CD8C05B" w:rsidR="00B1135E" w:rsidRPr="00B1135E" w:rsidRDefault="00B1135E" w:rsidP="00B1135E">
      <w:pPr>
        <w:pBdr>
          <w:top w:val="nil"/>
          <w:left w:val="nil"/>
          <w:bottom w:val="nil"/>
          <w:right w:val="nil"/>
          <w:between w:val="nil"/>
        </w:pBdr>
        <w:spacing w:before="120" w:after="0" w:line="360" w:lineRule="auto"/>
        <w:ind w:firstLine="567"/>
        <w:jc w:val="both"/>
        <w:rPr>
          <w:rFonts w:ascii="Arial" w:eastAsia="Arial" w:hAnsi="Arial" w:cs="Arial"/>
          <w:bCs/>
          <w:color w:val="000000"/>
        </w:rPr>
      </w:pPr>
      <w:r w:rsidRPr="00B1135E">
        <w:rPr>
          <w:rFonts w:ascii="Arial" w:eastAsia="Arial" w:hAnsi="Arial" w:cs="Arial"/>
          <w:bCs/>
          <w:color w:val="000000"/>
        </w:rPr>
        <w:t>Berdasarkan hasil penelitian, pengeluaran rumah tangga nelayan masih didominasi kebutuhan pangan, sementara pendapatan sebagian kelompok, khususnya nelayan pemilik armada, belum mampu menutupi seluruh pengeluaran. Oleh karena itu, diperlukan kebijakan yang mendukung diversifikasi sumber pendapatan nelayan melalui pengembangan usaha alternatif di luar perikanan tangkap, seperti usaha olahan hasil laut, budidaya perikanan, maupun sektor jasa dan perdagangan lokal. Selain itu, peningkatan akses pendidikan dan program beasiswa bagi anak nelayan perlu diperkuat agar beban biaya pendidikan tidak terlalu besar, sekaligus mendorong peningkatan kualitas sumber daya manusia nelayan. Pemerintah juga perlu memperluas program subsidi dan keringanan biaya kesehatan, mengingat sebagian besar rumah tangga masih mengandalkan pengobatan sederhana. Dari sisi infrastruktur, penyediaan air bersih, perumahan layak, serta akses energi listrik dan gas yang terjangkau harus menjadi prioritas untuk meningkatkan kesejahteraan. Terakhir, diperlukan penguatan kelembagaan nelayan melalui koperasi atau kelompok usaha bersama agar mereka memiliki daya tawar lebih baik dalam memperoleh harga jual yang adil, akses modal, dan jaminan sosial. Dengan kebijakan yang menyeluruh ini, diharapkan kesejahteraan rumah tangga nelayan di Kecamatan Sibolga Selatan dapat meningkat secara berkelanjutan.</w:t>
      </w:r>
    </w:p>
    <w:p w14:paraId="70B2741B"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lastRenderedPageBreak/>
        <w:t>PERNYATAAN KONTRIBUSI PENULIS</w:t>
      </w:r>
    </w:p>
    <w:p w14:paraId="091D21EE" w14:textId="70569015" w:rsidR="006B05CD" w:rsidRDefault="00000000">
      <w:pPr>
        <w:pBdr>
          <w:top w:val="nil"/>
          <w:left w:val="nil"/>
          <w:bottom w:val="nil"/>
          <w:right w:val="nil"/>
          <w:between w:val="nil"/>
        </w:pBdr>
        <w:spacing w:after="0" w:line="360" w:lineRule="auto"/>
        <w:ind w:firstLine="720"/>
        <w:jc w:val="both"/>
        <w:rPr>
          <w:rFonts w:ascii="Arial" w:eastAsia="Arial" w:hAnsi="Arial" w:cs="Arial"/>
          <w:color w:val="000000"/>
        </w:rPr>
      </w:pPr>
      <w:r>
        <w:rPr>
          <w:rFonts w:ascii="Arial" w:eastAsia="Arial" w:hAnsi="Arial" w:cs="Arial"/>
          <w:color w:val="000000"/>
        </w:rPr>
        <w:t>Dengan ini kami menyatakan bahwa kontribusi masing-masing penulis terhadap pembuatan karya tulis adalah: (</w:t>
      </w:r>
      <w:r w:rsidR="00BC3965">
        <w:rPr>
          <w:rFonts w:ascii="Arial" w:eastAsia="Arial" w:hAnsi="Arial" w:cs="Arial"/>
          <w:i/>
          <w:color w:val="000000"/>
        </w:rPr>
        <w:t>Novi Liani Silitonga</w:t>
      </w:r>
      <w:r>
        <w:rPr>
          <w:rFonts w:ascii="Arial" w:eastAsia="Arial" w:hAnsi="Arial" w:cs="Arial"/>
          <w:color w:val="000000"/>
        </w:rPr>
        <w:t>) sebagai kontributor utama, (</w:t>
      </w:r>
      <w:r w:rsidR="00BC3965">
        <w:rPr>
          <w:rFonts w:ascii="Arial" w:eastAsia="Arial" w:hAnsi="Arial" w:cs="Arial"/>
          <w:i/>
          <w:color w:val="000000"/>
        </w:rPr>
        <w:t>Martina</w:t>
      </w:r>
      <w:r>
        <w:rPr>
          <w:rFonts w:ascii="Arial" w:eastAsia="Arial" w:hAnsi="Arial" w:cs="Arial"/>
          <w:color w:val="000000"/>
        </w:rPr>
        <w:t xml:space="preserve">) sebagai </w:t>
      </w:r>
      <w:r w:rsidR="00DA0BEF">
        <w:rPr>
          <w:rFonts w:ascii="Arial" w:eastAsia="Arial" w:hAnsi="Arial" w:cs="Arial"/>
          <w:color w:val="000000"/>
        </w:rPr>
        <w:t>kontributor anggota</w:t>
      </w:r>
      <w:r w:rsidR="00BC3965">
        <w:rPr>
          <w:rFonts w:ascii="Arial" w:eastAsia="Arial" w:hAnsi="Arial" w:cs="Arial"/>
          <w:color w:val="000000"/>
        </w:rPr>
        <w:t xml:space="preserve"> dan corresponden, (</w:t>
      </w:r>
      <w:r w:rsidR="00BC3965" w:rsidRPr="0089579B">
        <w:rPr>
          <w:rFonts w:ascii="Arial" w:eastAsia="Arial" w:hAnsi="Arial" w:cs="Arial"/>
          <w:i/>
          <w:iCs/>
          <w:color w:val="000000"/>
        </w:rPr>
        <w:t>Fadli dan Barmawi</w:t>
      </w:r>
      <w:r w:rsidR="00BC3965">
        <w:rPr>
          <w:rFonts w:ascii="Arial" w:eastAsia="Arial" w:hAnsi="Arial" w:cs="Arial"/>
          <w:color w:val="000000"/>
        </w:rPr>
        <w:t xml:space="preserve">) sebagai </w:t>
      </w:r>
      <w:r w:rsidR="00DA0BEF">
        <w:rPr>
          <w:rFonts w:ascii="Arial" w:eastAsia="Arial" w:hAnsi="Arial" w:cs="Arial"/>
          <w:color w:val="000000"/>
        </w:rPr>
        <w:t>k</w:t>
      </w:r>
      <w:r w:rsidR="00BC3965">
        <w:rPr>
          <w:rFonts w:ascii="Arial" w:eastAsia="Arial" w:hAnsi="Arial" w:cs="Arial"/>
          <w:color w:val="000000"/>
        </w:rPr>
        <w:t>ontributor angggota</w:t>
      </w:r>
      <w:r w:rsidR="0089579B">
        <w:rPr>
          <w:rFonts w:ascii="Arial" w:eastAsia="Arial" w:hAnsi="Arial" w:cs="Arial"/>
          <w:color w:val="000000"/>
        </w:rPr>
        <w:t xml:space="preserve">. </w:t>
      </w:r>
      <w:r>
        <w:rPr>
          <w:rFonts w:ascii="Arial" w:eastAsia="Arial" w:hAnsi="Arial" w:cs="Arial"/>
          <w:color w:val="000000"/>
        </w:rPr>
        <w:t>Penulis menyatakan bahwa telah melampirkan surat pernyataan kontribusi penulis.</w:t>
      </w:r>
    </w:p>
    <w:p w14:paraId="3DAB4D26" w14:textId="77777777" w:rsidR="006B05CD" w:rsidRDefault="00000000">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DAFTAR PUSTAKA</w:t>
      </w:r>
    </w:p>
    <w:p w14:paraId="0365C3F6" w14:textId="34A4EC39" w:rsidR="00C769AB" w:rsidRPr="00C769AB" w:rsidRDefault="008E2F64" w:rsidP="00B1135E">
      <w:pPr>
        <w:widowControl w:val="0"/>
        <w:autoSpaceDE w:val="0"/>
        <w:autoSpaceDN w:val="0"/>
        <w:adjustRightInd w:val="0"/>
        <w:spacing w:before="120" w:after="0" w:line="360" w:lineRule="auto"/>
        <w:ind w:left="480" w:hanging="480"/>
        <w:jc w:val="both"/>
        <w:rPr>
          <w:rFonts w:ascii="Arial" w:hAnsi="Arial" w:cs="Arial"/>
          <w:noProof/>
        </w:rPr>
      </w:pPr>
      <w:r>
        <w:rPr>
          <w:rFonts w:ascii="Arial" w:eastAsia="Arial" w:hAnsi="Arial" w:cs="Arial"/>
          <w:b/>
          <w:color w:val="000000"/>
        </w:rPr>
        <w:fldChar w:fldCharType="begin" w:fldLock="1"/>
      </w:r>
      <w:r>
        <w:rPr>
          <w:rFonts w:ascii="Arial" w:eastAsia="Arial" w:hAnsi="Arial" w:cs="Arial"/>
          <w:b/>
          <w:color w:val="000000"/>
        </w:rPr>
        <w:instrText xml:space="preserve">ADDIN Mendeley Bibliography CSL_BIBLIOGRAPHY </w:instrText>
      </w:r>
      <w:r>
        <w:rPr>
          <w:rFonts w:ascii="Arial" w:eastAsia="Arial" w:hAnsi="Arial" w:cs="Arial"/>
          <w:b/>
          <w:color w:val="000000"/>
        </w:rPr>
        <w:fldChar w:fldCharType="separate"/>
      </w:r>
      <w:r w:rsidR="00C769AB" w:rsidRPr="00C769AB">
        <w:rPr>
          <w:rFonts w:ascii="Arial" w:hAnsi="Arial" w:cs="Arial"/>
          <w:noProof/>
        </w:rPr>
        <w:t xml:space="preserve">A, R., D.R.D, H., &amp; N, B. (2018). Estimation of Household Consumption Expenditure of Small-Scale Fishermen in Indonesia. </w:t>
      </w:r>
      <w:r w:rsidR="00C769AB" w:rsidRPr="00C769AB">
        <w:rPr>
          <w:rFonts w:ascii="Arial" w:hAnsi="Arial" w:cs="Arial"/>
          <w:i/>
          <w:iCs/>
          <w:noProof/>
        </w:rPr>
        <w:t>RRJOAS</w:t>
      </w:r>
      <w:r w:rsidR="00C769AB" w:rsidRPr="00C769AB">
        <w:rPr>
          <w:rFonts w:ascii="Arial" w:hAnsi="Arial" w:cs="Arial"/>
          <w:noProof/>
        </w:rPr>
        <w:t xml:space="preserve">, </w:t>
      </w:r>
      <w:r w:rsidR="00C769AB" w:rsidRPr="00C769AB">
        <w:rPr>
          <w:rFonts w:ascii="Arial" w:hAnsi="Arial" w:cs="Arial"/>
          <w:i/>
          <w:iCs/>
          <w:noProof/>
        </w:rPr>
        <w:t>11</w:t>
      </w:r>
      <w:r w:rsidR="00C769AB" w:rsidRPr="00C769AB">
        <w:rPr>
          <w:rFonts w:ascii="Arial" w:hAnsi="Arial" w:cs="Arial"/>
          <w:noProof/>
        </w:rPr>
        <w:t>(83), 375–383. https://doi.org/https://doi.org/10.18551/rjoas.2018-11.45 ESTIMATION</w:t>
      </w:r>
    </w:p>
    <w:p w14:paraId="721B673E"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Benamen, Y. Y., &amp; Dokolamo, H. (2024). The Socio-Economic Life of Coastal Fishing Communities in Kalar-Kalar Village, South Aru Subdistrict, Aru Islands Regency. </w:t>
      </w:r>
      <w:r w:rsidRPr="00C769AB">
        <w:rPr>
          <w:rFonts w:ascii="Arial" w:hAnsi="Arial" w:cs="Arial"/>
          <w:i/>
          <w:iCs/>
          <w:noProof/>
        </w:rPr>
        <w:t>Jendela Pengetahuan</w:t>
      </w:r>
      <w:r w:rsidRPr="00C769AB">
        <w:rPr>
          <w:rFonts w:ascii="Arial" w:hAnsi="Arial" w:cs="Arial"/>
          <w:noProof/>
        </w:rPr>
        <w:t xml:space="preserve">, </w:t>
      </w:r>
      <w:r w:rsidRPr="00C769AB">
        <w:rPr>
          <w:rFonts w:ascii="Arial" w:hAnsi="Arial" w:cs="Arial"/>
          <w:i/>
          <w:iCs/>
          <w:noProof/>
        </w:rPr>
        <w:t>17</w:t>
      </w:r>
      <w:r w:rsidRPr="00C769AB">
        <w:rPr>
          <w:rFonts w:ascii="Arial" w:hAnsi="Arial" w:cs="Arial"/>
          <w:noProof/>
        </w:rPr>
        <w:t>(2), 228–238. https://doi.org/10.30598/jp17iss2pp228-238</w:t>
      </w:r>
    </w:p>
    <w:p w14:paraId="20549C2D"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BPS. (2024a). Laporan Perekonomian Indonesia 2024. In </w:t>
      </w:r>
      <w:r w:rsidRPr="00C769AB">
        <w:rPr>
          <w:rFonts w:ascii="Arial" w:hAnsi="Arial" w:cs="Arial"/>
          <w:i/>
          <w:iCs/>
          <w:noProof/>
        </w:rPr>
        <w:t>Badan Pusat Statitik</w:t>
      </w:r>
      <w:r w:rsidRPr="00C769AB">
        <w:rPr>
          <w:rFonts w:ascii="Arial" w:hAnsi="Arial" w:cs="Arial"/>
          <w:noProof/>
        </w:rPr>
        <w:t xml:space="preserve"> (Volume 42). Badan Pusat Statistik.</w:t>
      </w:r>
    </w:p>
    <w:p w14:paraId="68F83E7D"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BPS. (2024b). </w:t>
      </w:r>
      <w:r w:rsidRPr="00C769AB">
        <w:rPr>
          <w:rFonts w:ascii="Arial" w:hAnsi="Arial" w:cs="Arial"/>
          <w:i/>
          <w:iCs/>
          <w:noProof/>
        </w:rPr>
        <w:t>Statistik Daerah Kota Sibolga 2024</w:t>
      </w:r>
      <w:r w:rsidRPr="00C769AB">
        <w:rPr>
          <w:rFonts w:ascii="Arial" w:hAnsi="Arial" w:cs="Arial"/>
          <w:noProof/>
        </w:rPr>
        <w:t xml:space="preserve"> (Vol. 13). Badan Pusat Statistik Kota Sibolga.</w:t>
      </w:r>
    </w:p>
    <w:p w14:paraId="168240F1"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KKP. (2024). </w:t>
      </w:r>
      <w:r w:rsidRPr="00C769AB">
        <w:rPr>
          <w:rFonts w:ascii="Arial" w:hAnsi="Arial" w:cs="Arial"/>
          <w:i/>
          <w:iCs/>
          <w:noProof/>
        </w:rPr>
        <w:t>Capaian Kinerja Kementerian Kelautan dan Perikanan Tahun 2020 - 2024</w:t>
      </w:r>
      <w:r w:rsidRPr="00C769AB">
        <w:rPr>
          <w:rFonts w:ascii="Arial" w:hAnsi="Arial" w:cs="Arial"/>
          <w:noProof/>
        </w:rPr>
        <w:t>. Balai Riset Kementerian Kelautan dan Perikanan RI.</w:t>
      </w:r>
    </w:p>
    <w:p w14:paraId="1E0216E0"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Magfiroh, N., Artika Zairon, &amp; Fahrudin, A. (2020). Strategi Peningkatan Efektivitas Pengelolaan Kawasan Konservasi Taman Nasional Karimunjawa. </w:t>
      </w:r>
      <w:r w:rsidRPr="00C769AB">
        <w:rPr>
          <w:rFonts w:ascii="Arial" w:hAnsi="Arial" w:cs="Arial"/>
          <w:i/>
          <w:iCs/>
          <w:noProof/>
        </w:rPr>
        <w:t>Jurnal Ilmu Dan Teknologi Kelautan Tropis</w:t>
      </w:r>
      <w:r w:rsidRPr="00C769AB">
        <w:rPr>
          <w:rFonts w:ascii="Arial" w:hAnsi="Arial" w:cs="Arial"/>
          <w:noProof/>
        </w:rPr>
        <w:t xml:space="preserve">, </w:t>
      </w:r>
      <w:r w:rsidRPr="00C769AB">
        <w:rPr>
          <w:rFonts w:ascii="Arial" w:hAnsi="Arial" w:cs="Arial"/>
          <w:i/>
          <w:iCs/>
          <w:noProof/>
        </w:rPr>
        <w:t>12</w:t>
      </w:r>
      <w:r w:rsidRPr="00C769AB">
        <w:rPr>
          <w:rFonts w:ascii="Arial" w:hAnsi="Arial" w:cs="Arial"/>
          <w:noProof/>
        </w:rPr>
        <w:t>(2), 369–383. https://doi.org/10.29244/jitkt.v12i2.29262</w:t>
      </w:r>
    </w:p>
    <w:p w14:paraId="51344120"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Manurung, Y. M., Bambang, A. N., &amp; Setyawan, H. A. (2023). Analisis Finansial Usaha Perikanan Tangkap Gill Net Di Ppi Tanjungbalai Asahan, Sumatera Utara. </w:t>
      </w:r>
      <w:r w:rsidRPr="00C769AB">
        <w:rPr>
          <w:rFonts w:ascii="Arial" w:hAnsi="Arial" w:cs="Arial"/>
          <w:i/>
          <w:iCs/>
          <w:noProof/>
        </w:rPr>
        <w:t>Jurnal Perikanan Tangkap (JUPERTA)</w:t>
      </w:r>
      <w:r w:rsidRPr="00C769AB">
        <w:rPr>
          <w:rFonts w:ascii="Arial" w:hAnsi="Arial" w:cs="Arial"/>
          <w:noProof/>
        </w:rPr>
        <w:t xml:space="preserve">, </w:t>
      </w:r>
      <w:r w:rsidRPr="00C769AB">
        <w:rPr>
          <w:rFonts w:ascii="Arial" w:hAnsi="Arial" w:cs="Arial"/>
          <w:i/>
          <w:iCs/>
          <w:noProof/>
        </w:rPr>
        <w:t>7</w:t>
      </w:r>
      <w:r w:rsidRPr="00C769AB">
        <w:rPr>
          <w:rFonts w:ascii="Arial" w:hAnsi="Arial" w:cs="Arial"/>
          <w:noProof/>
        </w:rPr>
        <w:t>(01), 1–6. https://ejournal2.undip.ac.id/index.php/juperta</w:t>
      </w:r>
    </w:p>
    <w:p w14:paraId="5CB359D7"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Maxwell, D., Levin, C., Armar-klemesu, M., Ruel, M., Morris, S., &amp; Ahiadeke, C. (2000). Urban Livelihoods and Food and Nutrition Security in Greater Accra, Ghana. In </w:t>
      </w:r>
      <w:r w:rsidRPr="00C769AB">
        <w:rPr>
          <w:rFonts w:ascii="Arial" w:hAnsi="Arial" w:cs="Arial"/>
          <w:i/>
          <w:iCs/>
          <w:noProof/>
        </w:rPr>
        <w:t>International Food Policy Research Institute</w:t>
      </w:r>
      <w:r w:rsidRPr="00C769AB">
        <w:rPr>
          <w:rFonts w:ascii="Arial" w:hAnsi="Arial" w:cs="Arial"/>
          <w:noProof/>
        </w:rPr>
        <w:t>. International Food Policy Research Institute. https://www.bps.go.id/id/pressrelease/2025/02/05/2408/ekonomi-indonesia-tahun-2024-tumbuh-5-03-persen--c-to-c---ekonomi-indonesia-triwulan-iv-2024-tumbuh-5-02-persen--y-on-y---ekonomi-indonesia-triwulan-iv-2024-tumbuh-0-53-persen--q-to-q--.html?utm_source</w:t>
      </w:r>
    </w:p>
    <w:p w14:paraId="678A788D"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Mudzakir, A. K., &amp; Suherman, A. (2020). Faktor-Faktor Yang Mempengaruhi Tingkat Kesejahteraan Nelayan Kecil Di Ppn Pekalongan. </w:t>
      </w:r>
      <w:r w:rsidRPr="00C769AB">
        <w:rPr>
          <w:rFonts w:ascii="Arial" w:hAnsi="Arial" w:cs="Arial"/>
          <w:i/>
          <w:iCs/>
          <w:noProof/>
        </w:rPr>
        <w:t>Jurnal Teknologi Perikanan Dan Kelautan</w:t>
      </w:r>
      <w:r w:rsidRPr="00C769AB">
        <w:rPr>
          <w:rFonts w:ascii="Arial" w:hAnsi="Arial" w:cs="Arial"/>
          <w:noProof/>
        </w:rPr>
        <w:t xml:space="preserve">, </w:t>
      </w:r>
      <w:r w:rsidRPr="00C769AB">
        <w:rPr>
          <w:rFonts w:ascii="Arial" w:hAnsi="Arial" w:cs="Arial"/>
          <w:i/>
          <w:iCs/>
          <w:noProof/>
        </w:rPr>
        <w:t>10</w:t>
      </w:r>
      <w:r w:rsidRPr="00C769AB">
        <w:rPr>
          <w:rFonts w:ascii="Arial" w:hAnsi="Arial" w:cs="Arial"/>
          <w:noProof/>
        </w:rPr>
        <w:t>(2), 205–215. https://doi.org/10.24319/jtpk.10.205-215</w:t>
      </w:r>
    </w:p>
    <w:p w14:paraId="463FA532"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lastRenderedPageBreak/>
        <w:t xml:space="preserve">Munidestari, F., Bakce, D., &amp; Novian. (2022). Analisis Pola Konsumsi Pangan Padi-padian dan Umbi-umbian Rumah Tangga di Provinsi Riau. </w:t>
      </w:r>
      <w:r w:rsidRPr="00C769AB">
        <w:rPr>
          <w:rFonts w:ascii="Arial" w:hAnsi="Arial" w:cs="Arial"/>
          <w:i/>
          <w:iCs/>
          <w:noProof/>
        </w:rPr>
        <w:t>Jurnal Agribisnis</w:t>
      </w:r>
      <w:r w:rsidRPr="00C769AB">
        <w:rPr>
          <w:rFonts w:ascii="Arial" w:hAnsi="Arial" w:cs="Arial"/>
          <w:noProof/>
        </w:rPr>
        <w:t xml:space="preserve">, </w:t>
      </w:r>
      <w:r w:rsidRPr="00C769AB">
        <w:rPr>
          <w:rFonts w:ascii="Arial" w:hAnsi="Arial" w:cs="Arial"/>
          <w:i/>
          <w:iCs/>
          <w:noProof/>
        </w:rPr>
        <w:t>24</w:t>
      </w:r>
      <w:r w:rsidRPr="00C769AB">
        <w:rPr>
          <w:rFonts w:ascii="Arial" w:hAnsi="Arial" w:cs="Arial"/>
          <w:noProof/>
        </w:rPr>
        <w:t>(1), 47–56. https://doi.org/10.31849/agr.v24i1.6352</w:t>
      </w:r>
    </w:p>
    <w:p w14:paraId="12B13F31"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Mustari, Alwi, M. R., Nurdiana, &amp; Rijal, S. (2024). Economic Analysis of Fisher Households: Income, Expenditure and Economic Sustainability in the Coastal Area of Karanrang Island, Pangkajene and Kepulauan Regency. </w:t>
      </w:r>
      <w:r w:rsidRPr="00C769AB">
        <w:rPr>
          <w:rFonts w:ascii="Arial" w:hAnsi="Arial" w:cs="Arial"/>
          <w:i/>
          <w:iCs/>
          <w:noProof/>
        </w:rPr>
        <w:t>Journal of Contemporary Administration and Management (ADMAN)</w:t>
      </w:r>
      <w:r w:rsidRPr="00C769AB">
        <w:rPr>
          <w:rFonts w:ascii="Arial" w:hAnsi="Arial" w:cs="Arial"/>
          <w:noProof/>
        </w:rPr>
        <w:t xml:space="preserve">, </w:t>
      </w:r>
      <w:r w:rsidRPr="00C769AB">
        <w:rPr>
          <w:rFonts w:ascii="Arial" w:hAnsi="Arial" w:cs="Arial"/>
          <w:i/>
          <w:iCs/>
          <w:noProof/>
        </w:rPr>
        <w:t>2</w:t>
      </w:r>
      <w:r w:rsidRPr="00C769AB">
        <w:rPr>
          <w:rFonts w:ascii="Arial" w:hAnsi="Arial" w:cs="Arial"/>
          <w:noProof/>
        </w:rPr>
        <w:t>(1), 470–485. https://doi.org/10.61100/adman.v2i1.176</w:t>
      </w:r>
    </w:p>
    <w:p w14:paraId="34D1EDFA"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Nurhidayah, K., Rauf, A., &amp; Salmiah. (2024). Analisis Distribusi Pendapatan dan Tingkat Kemiskinan Nelayan diKecamatan Sibolga Selatan Kota Sibolga Sumatera Utara. </w:t>
      </w:r>
      <w:r w:rsidRPr="00C769AB">
        <w:rPr>
          <w:rFonts w:ascii="Arial" w:hAnsi="Arial" w:cs="Arial"/>
          <w:i/>
          <w:iCs/>
          <w:noProof/>
        </w:rPr>
        <w:t>Jurnal Agrica</w:t>
      </w:r>
      <w:r w:rsidRPr="00C769AB">
        <w:rPr>
          <w:rFonts w:ascii="Arial" w:hAnsi="Arial" w:cs="Arial"/>
          <w:noProof/>
        </w:rPr>
        <w:t xml:space="preserve">, </w:t>
      </w:r>
      <w:r w:rsidRPr="00C769AB">
        <w:rPr>
          <w:rFonts w:ascii="Arial" w:hAnsi="Arial" w:cs="Arial"/>
          <w:i/>
          <w:iCs/>
          <w:noProof/>
        </w:rPr>
        <w:t>17</w:t>
      </w:r>
      <w:r w:rsidRPr="00C769AB">
        <w:rPr>
          <w:rFonts w:ascii="Arial" w:hAnsi="Arial" w:cs="Arial"/>
          <w:noProof/>
        </w:rPr>
        <w:t>(1), 83–92.</w:t>
      </w:r>
    </w:p>
    <w:p w14:paraId="74A36BFB"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PPN Sibolga. (2023). Laporan Statistik 2023 Pelabuhan Perikanan Nusantara Sibolga. In </w:t>
      </w:r>
      <w:r w:rsidRPr="00C769AB">
        <w:rPr>
          <w:rFonts w:ascii="Arial" w:hAnsi="Arial" w:cs="Arial"/>
          <w:i/>
          <w:iCs/>
          <w:noProof/>
        </w:rPr>
        <w:t>Laporan Tahunan Statistik Perikanan PPN Sibolga Tahun 2023</w:t>
      </w:r>
      <w:r w:rsidRPr="00C769AB">
        <w:rPr>
          <w:rFonts w:ascii="Arial" w:hAnsi="Arial" w:cs="Arial"/>
          <w:noProof/>
        </w:rPr>
        <w:t>. Kementerian Kelautan dan Perikanan.</w:t>
      </w:r>
    </w:p>
    <w:p w14:paraId="3C72660F"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Putra, A. S., Tong, G., &amp; Pribadi, D. O. (2020). Spatial analysis of socio-economic driving factors of food expenditure variation between provinces in Indonesia. </w:t>
      </w:r>
      <w:r w:rsidRPr="00C769AB">
        <w:rPr>
          <w:rFonts w:ascii="Arial" w:hAnsi="Arial" w:cs="Arial"/>
          <w:i/>
          <w:iCs/>
          <w:noProof/>
        </w:rPr>
        <w:t>Sustainability (Switzerland)</w:t>
      </w:r>
      <w:r w:rsidRPr="00C769AB">
        <w:rPr>
          <w:rFonts w:ascii="Arial" w:hAnsi="Arial" w:cs="Arial"/>
          <w:noProof/>
        </w:rPr>
        <w:t xml:space="preserve">, </w:t>
      </w:r>
      <w:r w:rsidRPr="00C769AB">
        <w:rPr>
          <w:rFonts w:ascii="Arial" w:hAnsi="Arial" w:cs="Arial"/>
          <w:i/>
          <w:iCs/>
          <w:noProof/>
        </w:rPr>
        <w:t>12</w:t>
      </w:r>
      <w:r w:rsidRPr="00C769AB">
        <w:rPr>
          <w:rFonts w:ascii="Arial" w:hAnsi="Arial" w:cs="Arial"/>
          <w:noProof/>
        </w:rPr>
        <w:t>(4), 1–18. https://doi.org/10.3390/su12041638</w:t>
      </w:r>
    </w:p>
    <w:p w14:paraId="0BC21A41"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Ramadi, D., Kamal, E., Razak, A., &amp; Prarikeslan, W. (2024). </w:t>
      </w:r>
      <w:r w:rsidRPr="00C769AB">
        <w:rPr>
          <w:rFonts w:ascii="Arial" w:hAnsi="Arial" w:cs="Arial"/>
          <w:i/>
          <w:iCs/>
          <w:noProof/>
        </w:rPr>
        <w:t>Kemiskinan Di Wilayah Pesisir : Penyebab Dan Dampaknya Terhadap Masyarakat Lokal ( Literature Review )</w:t>
      </w:r>
      <w:r w:rsidRPr="00C769AB">
        <w:rPr>
          <w:rFonts w:ascii="Arial" w:hAnsi="Arial" w:cs="Arial"/>
          <w:noProof/>
        </w:rPr>
        <w:t xml:space="preserve">. </w:t>
      </w:r>
      <w:r w:rsidRPr="00C769AB">
        <w:rPr>
          <w:rFonts w:ascii="Arial" w:hAnsi="Arial" w:cs="Arial"/>
          <w:i/>
          <w:iCs/>
          <w:noProof/>
        </w:rPr>
        <w:t>2</w:t>
      </w:r>
      <w:r w:rsidRPr="00C769AB">
        <w:rPr>
          <w:rFonts w:ascii="Arial" w:hAnsi="Arial" w:cs="Arial"/>
          <w:noProof/>
        </w:rPr>
        <w:t>(2021), 440–449.</w:t>
      </w:r>
    </w:p>
    <w:p w14:paraId="3075EA0F"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Rina, M., Irma, F., Yudistira, F., Ferdy, M. M. Z. A., Rizqullah, R. N., &amp; Abed, N. (2023). Food Security of Small-Scale Fishermen Households in Takisung District of Indonesia Based on Proportion of Food Expenditure and Energy Consumption. </w:t>
      </w:r>
      <w:r w:rsidRPr="00C769AB">
        <w:rPr>
          <w:rFonts w:ascii="Arial" w:hAnsi="Arial" w:cs="Arial"/>
          <w:i/>
          <w:iCs/>
          <w:noProof/>
        </w:rPr>
        <w:t>Russian Journal of Agricultural and Socio-Economic Sciences</w:t>
      </w:r>
      <w:r w:rsidRPr="00C769AB">
        <w:rPr>
          <w:rFonts w:ascii="Arial" w:hAnsi="Arial" w:cs="Arial"/>
          <w:noProof/>
        </w:rPr>
        <w:t xml:space="preserve">, </w:t>
      </w:r>
      <w:r w:rsidRPr="00C769AB">
        <w:rPr>
          <w:rFonts w:ascii="Arial" w:hAnsi="Arial" w:cs="Arial"/>
          <w:i/>
          <w:iCs/>
          <w:noProof/>
        </w:rPr>
        <w:t>143</w:t>
      </w:r>
      <w:r w:rsidRPr="00C769AB">
        <w:rPr>
          <w:rFonts w:ascii="Arial" w:hAnsi="Arial" w:cs="Arial"/>
          <w:noProof/>
        </w:rPr>
        <w:t>(11), 196–206. https://doi.org/10.18551/rjoas.2023-11.23</w:t>
      </w:r>
    </w:p>
    <w:p w14:paraId="36A10F00"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Sadikin, I., &amp; Subagyono, K. (2008). Kinerja beberapa indikator kesejahteraan petani padi di perdesaan Kabupaten Karawang. </w:t>
      </w:r>
      <w:r w:rsidRPr="00C769AB">
        <w:rPr>
          <w:rFonts w:ascii="Arial" w:hAnsi="Arial" w:cs="Arial"/>
          <w:i/>
          <w:iCs/>
          <w:noProof/>
        </w:rPr>
        <w:t>Seminar Nasional Dinamika Pembangunan Pertanian Dan Perdesaan</w:t>
      </w:r>
      <w:r w:rsidRPr="00C769AB">
        <w:rPr>
          <w:rFonts w:ascii="Arial" w:hAnsi="Arial" w:cs="Arial"/>
          <w:noProof/>
        </w:rPr>
        <w:t>.</w:t>
      </w:r>
    </w:p>
    <w:p w14:paraId="5BC94CC3"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Sevilla, C. G., Ochave, J. A., Punsalan, T. G., Regala, B. P., &amp; Uriarte, G. G. (1993). </w:t>
      </w:r>
      <w:r w:rsidRPr="00C769AB">
        <w:rPr>
          <w:rFonts w:ascii="Arial" w:hAnsi="Arial" w:cs="Arial"/>
          <w:i/>
          <w:iCs/>
          <w:noProof/>
        </w:rPr>
        <w:t>Pengantar Metode Penelitian</w:t>
      </w:r>
      <w:r w:rsidRPr="00C769AB">
        <w:rPr>
          <w:rFonts w:ascii="Arial" w:hAnsi="Arial" w:cs="Arial"/>
          <w:noProof/>
        </w:rPr>
        <w:t>. Universitas Indonesia Press.</w:t>
      </w:r>
    </w:p>
    <w:p w14:paraId="5492C5E8"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Sinaga, H., &amp; Sitinjak, L. (2019). Strategi Pemberdayaan Masyarakat Nelayan Untuk Meningkatkan Kesejahteraannya di Kelurahan Sibolga Ilir Kecamatan Sibolga Utara Kota Sibolga. </w:t>
      </w:r>
      <w:r w:rsidRPr="00C769AB">
        <w:rPr>
          <w:rFonts w:ascii="Arial" w:hAnsi="Arial" w:cs="Arial"/>
          <w:i/>
          <w:iCs/>
          <w:noProof/>
        </w:rPr>
        <w:t>Jurnal Penelitian Terapan Perikanan Dan Kelautan</w:t>
      </w:r>
      <w:r w:rsidRPr="00C769AB">
        <w:rPr>
          <w:rFonts w:ascii="Arial" w:hAnsi="Arial" w:cs="Arial"/>
          <w:noProof/>
        </w:rPr>
        <w:t xml:space="preserve">, </w:t>
      </w:r>
      <w:r w:rsidRPr="00C769AB">
        <w:rPr>
          <w:rFonts w:ascii="Arial" w:hAnsi="Arial" w:cs="Arial"/>
          <w:i/>
          <w:iCs/>
          <w:noProof/>
        </w:rPr>
        <w:t>2</w:t>
      </w:r>
      <w:r w:rsidRPr="00C769AB">
        <w:rPr>
          <w:rFonts w:ascii="Arial" w:hAnsi="Arial" w:cs="Arial"/>
          <w:noProof/>
        </w:rPr>
        <w:t>(2), 118–140. https://stpsibolga.ac.id/ojs/index.php/TAPIAN_NAULI</w:t>
      </w:r>
    </w:p>
    <w:p w14:paraId="1DBF32CB"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Sipahutar, E. J., Rizal, A., Handaka, A. A., &amp; Nurhayati, A. (2020). Profil Sektor Perikanan Tangkap </w:t>
      </w:r>
      <w:r w:rsidRPr="00C769AB">
        <w:rPr>
          <w:rFonts w:ascii="Arial" w:hAnsi="Arial" w:cs="Arial"/>
          <w:noProof/>
        </w:rPr>
        <w:lastRenderedPageBreak/>
        <w:t xml:space="preserve">Kota Sibolga. </w:t>
      </w:r>
      <w:r w:rsidRPr="00C769AB">
        <w:rPr>
          <w:rFonts w:ascii="Arial" w:hAnsi="Arial" w:cs="Arial"/>
          <w:i/>
          <w:iCs/>
          <w:noProof/>
        </w:rPr>
        <w:t>Jurnal Penelitian Terapan Perikanan Dan Kelautan</w:t>
      </w:r>
      <w:r w:rsidRPr="00C769AB">
        <w:rPr>
          <w:rFonts w:ascii="Arial" w:hAnsi="Arial" w:cs="Arial"/>
          <w:noProof/>
        </w:rPr>
        <w:t xml:space="preserve">, </w:t>
      </w:r>
      <w:r w:rsidRPr="00C769AB">
        <w:rPr>
          <w:rFonts w:ascii="Arial" w:hAnsi="Arial" w:cs="Arial"/>
          <w:i/>
          <w:iCs/>
          <w:noProof/>
        </w:rPr>
        <w:t>2</w:t>
      </w:r>
      <w:r w:rsidRPr="00C769AB">
        <w:rPr>
          <w:rFonts w:ascii="Arial" w:hAnsi="Arial" w:cs="Arial"/>
          <w:noProof/>
        </w:rPr>
        <w:t>(2), 54–59.</w:t>
      </w:r>
    </w:p>
    <w:p w14:paraId="4B0C6399"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Soekartawi. (1995). Analisis Usahatani. </w:t>
      </w:r>
      <w:r w:rsidRPr="00C769AB">
        <w:rPr>
          <w:rFonts w:ascii="Arial" w:hAnsi="Arial" w:cs="Arial"/>
          <w:i/>
          <w:iCs/>
          <w:noProof/>
        </w:rPr>
        <w:t>UI Press, Jakarta</w:t>
      </w:r>
      <w:r w:rsidRPr="00C769AB">
        <w:rPr>
          <w:rFonts w:ascii="Arial" w:hAnsi="Arial" w:cs="Arial"/>
          <w:noProof/>
        </w:rPr>
        <w:t>.</w:t>
      </w:r>
    </w:p>
    <w:p w14:paraId="3555B3DB"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Soemodinoto, A., Rusandi, A., &amp; Hakim, A. (2021). Tinjauan Orientasi Efektivitas Rencana Pengelolaan Program Kawasan Konservasi Kementerian Kelautan dan Perikanan. </w:t>
      </w:r>
      <w:r w:rsidRPr="00C769AB">
        <w:rPr>
          <w:rFonts w:ascii="Arial" w:hAnsi="Arial" w:cs="Arial"/>
          <w:i/>
          <w:iCs/>
          <w:noProof/>
        </w:rPr>
        <w:t>Bappenas Working Papers</w:t>
      </w:r>
      <w:r w:rsidRPr="00C769AB">
        <w:rPr>
          <w:rFonts w:ascii="Arial" w:hAnsi="Arial" w:cs="Arial"/>
          <w:noProof/>
        </w:rPr>
        <w:t xml:space="preserve">, </w:t>
      </w:r>
      <w:r w:rsidRPr="00C769AB">
        <w:rPr>
          <w:rFonts w:ascii="Arial" w:hAnsi="Arial" w:cs="Arial"/>
          <w:i/>
          <w:iCs/>
          <w:noProof/>
        </w:rPr>
        <w:t>4</w:t>
      </w:r>
      <w:r w:rsidRPr="00C769AB">
        <w:rPr>
          <w:rFonts w:ascii="Arial" w:hAnsi="Arial" w:cs="Arial"/>
          <w:noProof/>
        </w:rPr>
        <w:t>(1), 106–138. https://doi.org/10.47266/bwp.v4i1.81</w:t>
      </w:r>
    </w:p>
    <w:p w14:paraId="33E1B924"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Sudana, W. M., Togatorop, I. S., Anugrah, &amp; Maesti, M. (2007). </w:t>
      </w:r>
      <w:r w:rsidRPr="00C769AB">
        <w:rPr>
          <w:rFonts w:ascii="Arial" w:hAnsi="Arial" w:cs="Arial"/>
          <w:i/>
          <w:iCs/>
          <w:noProof/>
        </w:rPr>
        <w:t>Laporan Akhir Pengkajian Indikator Pembangunan Ekonomi Pedesaan.</w:t>
      </w:r>
      <w:r w:rsidRPr="00C769AB">
        <w:rPr>
          <w:rFonts w:ascii="Arial" w:hAnsi="Arial" w:cs="Arial"/>
          <w:noProof/>
        </w:rPr>
        <w:t xml:space="preserve"> Balai Pengkajian dan Pengembangan Teknologi Pertanian.</w:t>
      </w:r>
    </w:p>
    <w:p w14:paraId="75887916"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Sugiyono, D. (2013). </w:t>
      </w:r>
      <w:r w:rsidRPr="00C769AB">
        <w:rPr>
          <w:rFonts w:ascii="Arial" w:hAnsi="Arial" w:cs="Arial"/>
          <w:i/>
          <w:iCs/>
          <w:noProof/>
        </w:rPr>
        <w:t>Metode Penelitian Kuantitatif, Kualitatif, dan R&amp;D</w:t>
      </w:r>
      <w:r w:rsidRPr="00C769AB">
        <w:rPr>
          <w:rFonts w:ascii="Arial" w:hAnsi="Arial" w:cs="Arial"/>
          <w:noProof/>
        </w:rPr>
        <w:t>.</w:t>
      </w:r>
    </w:p>
    <w:p w14:paraId="0F9A271F"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Sujarwo, S., Maulidah, A. I., &amp; Setiawan, B. (2022). Factors affecting expenditure and income of small fisherman households: Evidence from Jember, Indonesia. </w:t>
      </w:r>
      <w:r w:rsidRPr="00C769AB">
        <w:rPr>
          <w:rFonts w:ascii="Arial" w:hAnsi="Arial" w:cs="Arial"/>
          <w:i/>
          <w:iCs/>
          <w:noProof/>
        </w:rPr>
        <w:t>Journal of Socioeconomics and Development</w:t>
      </w:r>
      <w:r w:rsidRPr="00C769AB">
        <w:rPr>
          <w:rFonts w:ascii="Arial" w:hAnsi="Arial" w:cs="Arial"/>
          <w:noProof/>
        </w:rPr>
        <w:t xml:space="preserve">, </w:t>
      </w:r>
      <w:r w:rsidRPr="00C769AB">
        <w:rPr>
          <w:rFonts w:ascii="Arial" w:hAnsi="Arial" w:cs="Arial"/>
          <w:i/>
          <w:iCs/>
          <w:noProof/>
        </w:rPr>
        <w:t>5</w:t>
      </w:r>
      <w:r w:rsidRPr="00C769AB">
        <w:rPr>
          <w:rFonts w:ascii="Arial" w:hAnsi="Arial" w:cs="Arial"/>
          <w:noProof/>
        </w:rPr>
        <w:t>(2), 240. https://doi.org/10.31328/jsed.v5i2.3828</w:t>
      </w:r>
    </w:p>
    <w:p w14:paraId="27DB99EB"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Wahyuni, S., Zakaria, W. A., &amp; Endaryantoindo, T. (2020). Pendapatan Rumah Tangga Nelayan Di Pesisir Kota Agung Kabupaten Tanggamus. </w:t>
      </w:r>
      <w:r w:rsidRPr="00C769AB">
        <w:rPr>
          <w:rFonts w:ascii="Arial" w:hAnsi="Arial" w:cs="Arial"/>
          <w:i/>
          <w:iCs/>
          <w:noProof/>
        </w:rPr>
        <w:t>Jurnal Ilmu-Ilmu Agribisnis</w:t>
      </w:r>
      <w:r w:rsidRPr="00C769AB">
        <w:rPr>
          <w:rFonts w:ascii="Arial" w:hAnsi="Arial" w:cs="Arial"/>
          <w:noProof/>
        </w:rPr>
        <w:t xml:space="preserve">, </w:t>
      </w:r>
      <w:r w:rsidRPr="00C769AB">
        <w:rPr>
          <w:rFonts w:ascii="Arial" w:hAnsi="Arial" w:cs="Arial"/>
          <w:i/>
          <w:iCs/>
          <w:noProof/>
        </w:rPr>
        <w:t>7</w:t>
      </w:r>
      <w:r w:rsidRPr="00C769AB">
        <w:rPr>
          <w:rFonts w:ascii="Arial" w:hAnsi="Arial" w:cs="Arial"/>
          <w:noProof/>
        </w:rPr>
        <w:t>(4), 443. https://doi.org/10.23960/jiia.v7i4.3858</w:t>
      </w:r>
    </w:p>
    <w:p w14:paraId="2EAC950E" w14:textId="77777777" w:rsidR="00C769AB" w:rsidRPr="00C769AB" w:rsidRDefault="00C769AB" w:rsidP="00B1135E">
      <w:pPr>
        <w:widowControl w:val="0"/>
        <w:autoSpaceDE w:val="0"/>
        <w:autoSpaceDN w:val="0"/>
        <w:adjustRightInd w:val="0"/>
        <w:spacing w:before="120" w:after="0" w:line="360" w:lineRule="auto"/>
        <w:ind w:left="480" w:hanging="480"/>
        <w:jc w:val="both"/>
        <w:rPr>
          <w:rFonts w:ascii="Arial" w:hAnsi="Arial" w:cs="Arial"/>
          <w:noProof/>
        </w:rPr>
      </w:pPr>
      <w:r w:rsidRPr="00C769AB">
        <w:rPr>
          <w:rFonts w:ascii="Arial" w:hAnsi="Arial" w:cs="Arial"/>
          <w:noProof/>
        </w:rPr>
        <w:t xml:space="preserve">Zhafirah, A. A., Haryono, D., &amp; ... (2023). Analisis Pendapatan Dan Kesejahteraan Rumah Tangga Petani Pembudidaya Lele Di Pekon Lugusari Kecamatan Pagelaran …. </w:t>
      </w:r>
      <w:r w:rsidRPr="00C769AB">
        <w:rPr>
          <w:rFonts w:ascii="Arial" w:hAnsi="Arial" w:cs="Arial"/>
          <w:i/>
          <w:iCs/>
          <w:noProof/>
        </w:rPr>
        <w:t>Indonesian Journal of …</w:t>
      </w:r>
      <w:r w:rsidRPr="00C769AB">
        <w:rPr>
          <w:rFonts w:ascii="Arial" w:hAnsi="Arial" w:cs="Arial"/>
          <w:noProof/>
        </w:rPr>
        <w:t xml:space="preserve">, </w:t>
      </w:r>
      <w:r w:rsidRPr="00C769AB">
        <w:rPr>
          <w:rFonts w:ascii="Arial" w:hAnsi="Arial" w:cs="Arial"/>
          <w:i/>
          <w:iCs/>
          <w:noProof/>
        </w:rPr>
        <w:t>2</w:t>
      </w:r>
      <w:r w:rsidRPr="00C769AB">
        <w:rPr>
          <w:rFonts w:ascii="Arial" w:hAnsi="Arial" w:cs="Arial"/>
          <w:noProof/>
        </w:rPr>
        <w:t>(1), 47–52. https://jurnal.fp.unila.ac.id/index.php/IJSE/article/view/8452%0Ahttps://jurnal.fp.unila.ac.id/index.php/IJSE/article/download/8452/5161</w:t>
      </w:r>
    </w:p>
    <w:p w14:paraId="794805E3" w14:textId="2E8B8162" w:rsidR="008E2F64" w:rsidRDefault="008E2F64" w:rsidP="00B1135E">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fldChar w:fldCharType="end"/>
      </w:r>
    </w:p>
    <w:p w14:paraId="6FADB84C" w14:textId="77777777" w:rsidR="006B05CD" w:rsidRDefault="006B05CD">
      <w:pPr>
        <w:spacing w:after="0" w:line="360" w:lineRule="auto"/>
        <w:jc w:val="both"/>
        <w:rPr>
          <w:rFonts w:ascii="Arial" w:eastAsia="Arial" w:hAnsi="Arial" w:cs="Arial"/>
        </w:rPr>
      </w:pPr>
    </w:p>
    <w:sectPr w:rsidR="006B05CD">
      <w:headerReference w:type="even" r:id="rId10"/>
      <w:headerReference w:type="default" r:id="rId11"/>
      <w:type w:val="continuous"/>
      <w:pgSz w:w="11907" w:h="16840"/>
      <w:pgMar w:top="1700" w:right="1133" w:bottom="1700" w:left="1133" w:header="709"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403B4" w14:textId="77777777" w:rsidR="00C866A8" w:rsidRDefault="00C866A8">
      <w:pPr>
        <w:spacing w:after="0" w:line="240" w:lineRule="auto"/>
      </w:pPr>
      <w:r>
        <w:separator/>
      </w:r>
    </w:p>
  </w:endnote>
  <w:endnote w:type="continuationSeparator" w:id="0">
    <w:p w14:paraId="60997437" w14:textId="77777777" w:rsidR="00C866A8" w:rsidRDefault="00C86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CA296C3-D0AB-4A48-AB87-709369698AFC}"/>
    <w:embedBold r:id="rId2" w:fontKey="{140B27E6-7948-4F53-928A-499693181595}"/>
    <w:embedItalic r:id="rId3" w:fontKey="{E89F1F8A-DADB-437A-BF4C-7944A8664C9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E79730A3-3DAA-470B-9B79-D95FFF105C0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6ACF11E3-AD0B-410B-93BC-F01E355AB68E}"/>
    <w:embedBold r:id="rId6" w:fontKey="{FCDEE6B4-C02D-405D-A05D-9C0A5CAECC2C}"/>
  </w:font>
  <w:font w:name="Georgia">
    <w:panose1 w:val="02040502050405020303"/>
    <w:charset w:val="00"/>
    <w:family w:val="roman"/>
    <w:pitch w:val="variable"/>
    <w:sig w:usb0="00000287" w:usb1="00000000" w:usb2="00000000" w:usb3="00000000" w:csb0="0000009F" w:csb1="00000000"/>
    <w:embedRegular r:id="rId7" w:fontKey="{38253A1F-9168-41F6-AE0F-153215C3E13B}"/>
    <w:embedItalic r:id="rId8" w:fontKey="{8FD39692-79B1-4C93-A667-0F9DED55C5FC}"/>
  </w:font>
  <w:font w:name="Cambria Math">
    <w:panose1 w:val="02040503050406030204"/>
    <w:charset w:val="00"/>
    <w:family w:val="roman"/>
    <w:pitch w:val="variable"/>
    <w:sig w:usb0="E00006FF" w:usb1="420024FF" w:usb2="02000000" w:usb3="00000000" w:csb0="0000019F" w:csb1="00000000"/>
    <w:embedItalic r:id="rId9" w:fontKey="{1221A111-D774-49AF-8A4C-E327388BEB3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D6CBA" w14:textId="77777777" w:rsidR="00C866A8" w:rsidRDefault="00C866A8">
      <w:pPr>
        <w:spacing w:after="0" w:line="240" w:lineRule="auto"/>
      </w:pPr>
      <w:r>
        <w:separator/>
      </w:r>
    </w:p>
  </w:footnote>
  <w:footnote w:type="continuationSeparator" w:id="0">
    <w:p w14:paraId="08FE0F8B" w14:textId="77777777" w:rsidR="00C866A8" w:rsidRDefault="00C86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0E6E1" w14:textId="77777777" w:rsidR="006B05CD" w:rsidRDefault="006B05CD">
    <w:pP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C747" w14:textId="77777777" w:rsidR="006B05CD" w:rsidRDefault="006B05CD">
    <w:pPr>
      <w:pBdr>
        <w:top w:val="nil"/>
        <w:left w:val="nil"/>
        <w:bottom w:val="nil"/>
        <w:right w:val="nil"/>
        <w:between w:val="nil"/>
      </w:pBdr>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6040" w14:textId="77777777" w:rsidR="006B05CD" w:rsidRDefault="006B05CD">
    <w:pPr>
      <w:pBdr>
        <w:top w:val="nil"/>
        <w:left w:val="nil"/>
        <w:bottom w:val="nil"/>
        <w:right w:val="nil"/>
        <w:between w:val="nil"/>
      </w:pBdr>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EB9"/>
    <w:multiLevelType w:val="multilevel"/>
    <w:tmpl w:val="92B25530"/>
    <w:lvl w:ilvl="0">
      <w:start w:val="2"/>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924415C"/>
    <w:multiLevelType w:val="hybridMultilevel"/>
    <w:tmpl w:val="AA1805F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AA72870"/>
    <w:multiLevelType w:val="hybridMultilevel"/>
    <w:tmpl w:val="58869EBE"/>
    <w:lvl w:ilvl="0" w:tplc="5518F958">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4B901151"/>
    <w:multiLevelType w:val="hybridMultilevel"/>
    <w:tmpl w:val="65BC68DA"/>
    <w:lvl w:ilvl="0" w:tplc="ADC0174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6C705565"/>
    <w:multiLevelType w:val="multilevel"/>
    <w:tmpl w:val="BA303F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6645171">
    <w:abstractNumId w:val="0"/>
  </w:num>
  <w:num w:numId="2" w16cid:durableId="1525361133">
    <w:abstractNumId w:val="4"/>
  </w:num>
  <w:num w:numId="3" w16cid:durableId="936062849">
    <w:abstractNumId w:val="2"/>
  </w:num>
  <w:num w:numId="4" w16cid:durableId="1178697565">
    <w:abstractNumId w:val="1"/>
  </w:num>
  <w:num w:numId="5" w16cid:durableId="955259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5CD"/>
    <w:rsid w:val="00014D55"/>
    <w:rsid w:val="00016161"/>
    <w:rsid w:val="00073538"/>
    <w:rsid w:val="00083AED"/>
    <w:rsid w:val="000935E8"/>
    <w:rsid w:val="00094428"/>
    <w:rsid w:val="000B5CFF"/>
    <w:rsid w:val="000C2FDA"/>
    <w:rsid w:val="000D7D3E"/>
    <w:rsid w:val="000E5BF7"/>
    <w:rsid w:val="000F2624"/>
    <w:rsid w:val="00157CD4"/>
    <w:rsid w:val="001D2B7D"/>
    <w:rsid w:val="001E2B37"/>
    <w:rsid w:val="001F6F1A"/>
    <w:rsid w:val="002011B9"/>
    <w:rsid w:val="00263665"/>
    <w:rsid w:val="00272424"/>
    <w:rsid w:val="00295474"/>
    <w:rsid w:val="00297CE0"/>
    <w:rsid w:val="00314847"/>
    <w:rsid w:val="003502C6"/>
    <w:rsid w:val="003B2C4F"/>
    <w:rsid w:val="003E3221"/>
    <w:rsid w:val="003F11A9"/>
    <w:rsid w:val="00423503"/>
    <w:rsid w:val="00427560"/>
    <w:rsid w:val="00454C47"/>
    <w:rsid w:val="004B56C2"/>
    <w:rsid w:val="00540C3A"/>
    <w:rsid w:val="005D7E07"/>
    <w:rsid w:val="005E5470"/>
    <w:rsid w:val="005F4A92"/>
    <w:rsid w:val="005F6514"/>
    <w:rsid w:val="006036F8"/>
    <w:rsid w:val="006223B6"/>
    <w:rsid w:val="006426D3"/>
    <w:rsid w:val="00663D7A"/>
    <w:rsid w:val="0067121D"/>
    <w:rsid w:val="006A31BC"/>
    <w:rsid w:val="006B05CD"/>
    <w:rsid w:val="006F6983"/>
    <w:rsid w:val="00771654"/>
    <w:rsid w:val="007820E0"/>
    <w:rsid w:val="00806AD6"/>
    <w:rsid w:val="008145A5"/>
    <w:rsid w:val="00846F90"/>
    <w:rsid w:val="0089579B"/>
    <w:rsid w:val="008E2F64"/>
    <w:rsid w:val="009130F2"/>
    <w:rsid w:val="009304D0"/>
    <w:rsid w:val="00946C85"/>
    <w:rsid w:val="009507E5"/>
    <w:rsid w:val="00986C1F"/>
    <w:rsid w:val="00986CC9"/>
    <w:rsid w:val="0099368D"/>
    <w:rsid w:val="00A32A58"/>
    <w:rsid w:val="00A42E44"/>
    <w:rsid w:val="00A71AAA"/>
    <w:rsid w:val="00AF1814"/>
    <w:rsid w:val="00B1135E"/>
    <w:rsid w:val="00B56666"/>
    <w:rsid w:val="00B629C5"/>
    <w:rsid w:val="00BB746C"/>
    <w:rsid w:val="00BC3965"/>
    <w:rsid w:val="00BF063E"/>
    <w:rsid w:val="00BF796F"/>
    <w:rsid w:val="00C309CD"/>
    <w:rsid w:val="00C4401C"/>
    <w:rsid w:val="00C769AB"/>
    <w:rsid w:val="00C866A8"/>
    <w:rsid w:val="00C90975"/>
    <w:rsid w:val="00CA3AD2"/>
    <w:rsid w:val="00D0026D"/>
    <w:rsid w:val="00D22458"/>
    <w:rsid w:val="00D40B0D"/>
    <w:rsid w:val="00D450B0"/>
    <w:rsid w:val="00D715A4"/>
    <w:rsid w:val="00DA0BEF"/>
    <w:rsid w:val="00DD56C0"/>
    <w:rsid w:val="00E36D87"/>
    <w:rsid w:val="00E77500"/>
    <w:rsid w:val="00E94338"/>
    <w:rsid w:val="00EB71B8"/>
    <w:rsid w:val="00EF066E"/>
    <w:rsid w:val="00F47028"/>
    <w:rsid w:val="00F54009"/>
    <w:rsid w:val="00F61799"/>
    <w:rsid w:val="00FD301E"/>
    <w:rsid w:val="00FE0C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6869D"/>
  <w15:docId w15:val="{321A22C5-F0F2-452F-9A1B-46B4C972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B82E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E60"/>
  </w:style>
  <w:style w:type="paragraph" w:styleId="Header">
    <w:name w:val="header"/>
    <w:basedOn w:val="Normal"/>
    <w:link w:val="HeaderChar"/>
    <w:uiPriority w:val="99"/>
    <w:unhideWhenUsed/>
    <w:rsid w:val="00B82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E60"/>
  </w:style>
  <w:style w:type="table" w:customStyle="1" w:styleId="a0">
    <w:basedOn w:val="TableNormal"/>
    <w:tblPr>
      <w:tblStyleRowBandSize w:val="1"/>
      <w:tblStyleColBandSize w:val="1"/>
    </w:tblPr>
  </w:style>
  <w:style w:type="paragraph" w:customStyle="1" w:styleId="01JudulIndonesia">
    <w:name w:val="01. Judul Indonesia"/>
    <w:basedOn w:val="Normal"/>
    <w:link w:val="01JudulIndonesiaChar"/>
    <w:qFormat/>
    <w:rsid w:val="00A01BCE"/>
    <w:pPr>
      <w:spacing w:after="0" w:line="240" w:lineRule="auto"/>
      <w:jc w:val="center"/>
    </w:pPr>
    <w:rPr>
      <w:rFonts w:ascii="Arial" w:eastAsia="Arial" w:hAnsi="Arial" w:cs="Arial"/>
      <w:b/>
      <w:sz w:val="24"/>
      <w:szCs w:val="24"/>
    </w:rPr>
  </w:style>
  <w:style w:type="paragraph" w:customStyle="1" w:styleId="02JudulInggris">
    <w:name w:val="02. Judul Inggris"/>
    <w:basedOn w:val="Normal"/>
    <w:link w:val="02JudulInggrisChar"/>
    <w:qFormat/>
    <w:rsid w:val="00A01BCE"/>
    <w:pPr>
      <w:pBdr>
        <w:top w:val="nil"/>
        <w:left w:val="nil"/>
        <w:bottom w:val="nil"/>
        <w:right w:val="nil"/>
        <w:between w:val="nil"/>
      </w:pBdr>
      <w:spacing w:after="0" w:line="240" w:lineRule="auto"/>
      <w:jc w:val="center"/>
    </w:pPr>
    <w:rPr>
      <w:rFonts w:ascii="Arial" w:eastAsia="Arial" w:hAnsi="Arial" w:cs="Arial"/>
      <w:b/>
      <w:i/>
      <w:sz w:val="24"/>
      <w:szCs w:val="24"/>
    </w:rPr>
  </w:style>
  <w:style w:type="character" w:customStyle="1" w:styleId="01JudulIndonesiaChar">
    <w:name w:val="01. Judul Indonesia Char"/>
    <w:basedOn w:val="DefaultParagraphFont"/>
    <w:link w:val="01JudulIndonesia"/>
    <w:rsid w:val="00A01BCE"/>
    <w:rPr>
      <w:rFonts w:ascii="Arial" w:eastAsia="Arial" w:hAnsi="Arial" w:cs="Arial"/>
      <w:b/>
      <w:sz w:val="24"/>
      <w:szCs w:val="24"/>
    </w:rPr>
  </w:style>
  <w:style w:type="paragraph" w:customStyle="1" w:styleId="03NamaPenulis">
    <w:name w:val="03. Nama Penulis"/>
    <w:basedOn w:val="Normal"/>
    <w:link w:val="03NamaPenulisChar"/>
    <w:qFormat/>
    <w:rsid w:val="00745BC0"/>
    <w:pPr>
      <w:pBdr>
        <w:top w:val="nil"/>
        <w:left w:val="nil"/>
        <w:bottom w:val="nil"/>
        <w:right w:val="nil"/>
        <w:between w:val="nil"/>
      </w:pBdr>
      <w:spacing w:after="0" w:line="240" w:lineRule="auto"/>
      <w:jc w:val="center"/>
    </w:pPr>
    <w:rPr>
      <w:rFonts w:ascii="Arial" w:eastAsia="Arial" w:hAnsi="Arial" w:cs="Arial"/>
      <w:b/>
      <w:color w:val="000000"/>
      <w:sz w:val="21"/>
      <w:szCs w:val="20"/>
    </w:rPr>
  </w:style>
  <w:style w:type="character" w:customStyle="1" w:styleId="02JudulInggrisChar">
    <w:name w:val="02. Judul Inggris Char"/>
    <w:basedOn w:val="DefaultParagraphFont"/>
    <w:link w:val="02JudulInggris"/>
    <w:rsid w:val="00A01BCE"/>
    <w:rPr>
      <w:rFonts w:ascii="Arial" w:eastAsia="Arial" w:hAnsi="Arial" w:cs="Arial"/>
      <w:b/>
      <w:i/>
      <w:sz w:val="24"/>
      <w:szCs w:val="24"/>
    </w:rPr>
  </w:style>
  <w:style w:type="paragraph" w:customStyle="1" w:styleId="04InstansidanEmail">
    <w:name w:val="04. Instansi dan Email"/>
    <w:basedOn w:val="Normal"/>
    <w:link w:val="04InstansidanEmailChar"/>
    <w:qFormat/>
    <w:rsid w:val="00745BC0"/>
    <w:pPr>
      <w:pBdr>
        <w:top w:val="nil"/>
        <w:left w:val="nil"/>
        <w:bottom w:val="nil"/>
        <w:right w:val="nil"/>
        <w:between w:val="nil"/>
      </w:pBdr>
      <w:spacing w:after="0" w:line="240" w:lineRule="auto"/>
      <w:jc w:val="center"/>
    </w:pPr>
    <w:rPr>
      <w:rFonts w:ascii="Arial" w:eastAsia="Arial" w:hAnsi="Arial" w:cs="Arial"/>
      <w:color w:val="000000"/>
      <w:sz w:val="21"/>
      <w:szCs w:val="20"/>
    </w:rPr>
  </w:style>
  <w:style w:type="character" w:customStyle="1" w:styleId="03NamaPenulisChar">
    <w:name w:val="03. Nama Penulis Char"/>
    <w:basedOn w:val="DefaultParagraphFont"/>
    <w:link w:val="03NamaPenulis"/>
    <w:rsid w:val="00745BC0"/>
    <w:rPr>
      <w:rFonts w:ascii="Arial" w:eastAsia="Arial" w:hAnsi="Arial" w:cs="Arial"/>
      <w:b/>
      <w:color w:val="000000"/>
      <w:sz w:val="21"/>
      <w:szCs w:val="20"/>
    </w:rPr>
  </w:style>
  <w:style w:type="paragraph" w:customStyle="1" w:styleId="05JudulAbstrakIndonesia">
    <w:name w:val="05. Judul Abstrak Indonesia"/>
    <w:basedOn w:val="Normal"/>
    <w:link w:val="05JudulAbstrakIndonesiaChar"/>
    <w:qFormat/>
    <w:rsid w:val="001F77F3"/>
    <w:pPr>
      <w:pBdr>
        <w:top w:val="nil"/>
        <w:left w:val="nil"/>
        <w:bottom w:val="nil"/>
        <w:right w:val="nil"/>
        <w:between w:val="nil"/>
      </w:pBdr>
      <w:spacing w:after="0" w:line="240" w:lineRule="auto"/>
      <w:jc w:val="center"/>
    </w:pPr>
    <w:rPr>
      <w:rFonts w:ascii="Arial" w:eastAsia="Arial" w:hAnsi="Arial" w:cs="Arial"/>
      <w:b/>
      <w:caps/>
      <w:color w:val="000000"/>
      <w:sz w:val="20"/>
      <w:szCs w:val="20"/>
    </w:rPr>
  </w:style>
  <w:style w:type="character" w:customStyle="1" w:styleId="04InstansidanEmailChar">
    <w:name w:val="04. Instansi dan Email Char"/>
    <w:basedOn w:val="DefaultParagraphFont"/>
    <w:link w:val="04InstansidanEmail"/>
    <w:rsid w:val="00745BC0"/>
    <w:rPr>
      <w:rFonts w:ascii="Arial" w:eastAsia="Arial" w:hAnsi="Arial" w:cs="Arial"/>
      <w:color w:val="000000"/>
      <w:sz w:val="21"/>
      <w:szCs w:val="20"/>
    </w:rPr>
  </w:style>
  <w:style w:type="paragraph" w:customStyle="1" w:styleId="06IsiAbstrakIndonesia">
    <w:name w:val="06. Isi Abstrak Indonesia"/>
    <w:basedOn w:val="Normal"/>
    <w:link w:val="06IsiAbstrakIndonesiaChar"/>
    <w:qFormat/>
    <w:rsid w:val="00F86C08"/>
    <w:pPr>
      <w:pBdr>
        <w:top w:val="nil"/>
        <w:left w:val="nil"/>
        <w:bottom w:val="nil"/>
        <w:right w:val="nil"/>
        <w:between w:val="nil"/>
      </w:pBdr>
      <w:spacing w:after="0" w:line="240" w:lineRule="auto"/>
      <w:ind w:firstLine="720"/>
      <w:jc w:val="both"/>
    </w:pPr>
    <w:rPr>
      <w:rFonts w:ascii="Arial" w:eastAsia="Arial" w:hAnsi="Arial" w:cs="Arial"/>
      <w:color w:val="000000"/>
      <w:sz w:val="20"/>
      <w:szCs w:val="20"/>
    </w:rPr>
  </w:style>
  <w:style w:type="character" w:customStyle="1" w:styleId="05JudulAbstrakIndonesiaChar">
    <w:name w:val="05. Judul Abstrak Indonesia Char"/>
    <w:basedOn w:val="DefaultParagraphFont"/>
    <w:link w:val="05JudulAbstrakIndonesia"/>
    <w:rsid w:val="001F77F3"/>
    <w:rPr>
      <w:rFonts w:ascii="Arial" w:eastAsia="Arial" w:hAnsi="Arial" w:cs="Arial"/>
      <w:b/>
      <w:caps/>
      <w:color w:val="000000"/>
      <w:sz w:val="20"/>
      <w:szCs w:val="20"/>
    </w:rPr>
  </w:style>
  <w:style w:type="paragraph" w:customStyle="1" w:styleId="08JudulAbstrakInggris">
    <w:name w:val="08. Judul Abstrak Inggris"/>
    <w:basedOn w:val="Normal"/>
    <w:link w:val="08JudulAbstrakInggrisChar"/>
    <w:qFormat/>
    <w:rsid w:val="00AB3BDD"/>
    <w:pPr>
      <w:pBdr>
        <w:top w:val="nil"/>
        <w:left w:val="nil"/>
        <w:bottom w:val="nil"/>
        <w:right w:val="nil"/>
        <w:between w:val="nil"/>
      </w:pBdr>
      <w:spacing w:after="0" w:line="240" w:lineRule="auto"/>
      <w:jc w:val="center"/>
    </w:pPr>
    <w:rPr>
      <w:rFonts w:ascii="Arial" w:eastAsia="Arial" w:hAnsi="Arial" w:cs="Arial"/>
      <w:b/>
      <w:i/>
      <w:color w:val="000000"/>
      <w:sz w:val="20"/>
      <w:szCs w:val="20"/>
    </w:rPr>
  </w:style>
  <w:style w:type="character" w:customStyle="1" w:styleId="06IsiAbstrakIndonesiaChar">
    <w:name w:val="06. Isi Abstrak Indonesia Char"/>
    <w:basedOn w:val="DefaultParagraphFont"/>
    <w:link w:val="06IsiAbstrakIndonesia"/>
    <w:rsid w:val="00F86C08"/>
    <w:rPr>
      <w:rFonts w:ascii="Arial" w:eastAsia="Arial" w:hAnsi="Arial" w:cs="Arial"/>
      <w:color w:val="000000"/>
      <w:sz w:val="20"/>
      <w:szCs w:val="20"/>
    </w:rPr>
  </w:style>
  <w:style w:type="paragraph" w:customStyle="1" w:styleId="09IsiAbstrakInggris">
    <w:name w:val="09. Isi Abstrak Inggris"/>
    <w:basedOn w:val="Normal"/>
    <w:link w:val="09IsiAbstrakInggrisChar"/>
    <w:qFormat/>
    <w:rsid w:val="00AB3BDD"/>
    <w:pPr>
      <w:pBdr>
        <w:top w:val="nil"/>
        <w:left w:val="nil"/>
        <w:bottom w:val="nil"/>
        <w:right w:val="nil"/>
        <w:between w:val="nil"/>
      </w:pBdr>
      <w:spacing w:after="0" w:line="240" w:lineRule="auto"/>
      <w:ind w:firstLine="720"/>
      <w:jc w:val="both"/>
    </w:pPr>
    <w:rPr>
      <w:rFonts w:ascii="Arial" w:eastAsia="Arial" w:hAnsi="Arial" w:cs="Arial"/>
      <w:i/>
      <w:color w:val="000000"/>
      <w:sz w:val="20"/>
      <w:szCs w:val="20"/>
    </w:rPr>
  </w:style>
  <w:style w:type="character" w:customStyle="1" w:styleId="08JudulAbstrakInggrisChar">
    <w:name w:val="08. Judul Abstrak Inggris Char"/>
    <w:basedOn w:val="DefaultParagraphFont"/>
    <w:link w:val="08JudulAbstrakInggris"/>
    <w:rsid w:val="00AB3BDD"/>
    <w:rPr>
      <w:rFonts w:ascii="Arial" w:eastAsia="Arial" w:hAnsi="Arial" w:cs="Arial"/>
      <w:b/>
      <w:i/>
      <w:color w:val="000000"/>
      <w:sz w:val="20"/>
      <w:szCs w:val="20"/>
    </w:rPr>
  </w:style>
  <w:style w:type="paragraph" w:customStyle="1" w:styleId="07KataKunciIndonesia">
    <w:name w:val="07. Kata Kunci Indonesia"/>
    <w:basedOn w:val="Normal"/>
    <w:link w:val="07KataKunciIndonesiaChar"/>
    <w:qFormat/>
    <w:rsid w:val="00AB3BDD"/>
    <w:pPr>
      <w:pBdr>
        <w:top w:val="nil"/>
        <w:left w:val="nil"/>
        <w:bottom w:val="nil"/>
        <w:right w:val="nil"/>
        <w:between w:val="nil"/>
      </w:pBdr>
      <w:spacing w:after="0" w:line="240" w:lineRule="auto"/>
      <w:jc w:val="both"/>
    </w:pPr>
    <w:rPr>
      <w:rFonts w:ascii="Arial" w:eastAsia="Arial" w:hAnsi="Arial" w:cs="Arial"/>
      <w:color w:val="000000"/>
      <w:sz w:val="20"/>
      <w:szCs w:val="20"/>
    </w:rPr>
  </w:style>
  <w:style w:type="character" w:customStyle="1" w:styleId="09IsiAbstrakInggrisChar">
    <w:name w:val="09. Isi Abstrak Inggris Char"/>
    <w:basedOn w:val="DefaultParagraphFont"/>
    <w:link w:val="09IsiAbstrakInggris"/>
    <w:rsid w:val="00AB3BDD"/>
    <w:rPr>
      <w:rFonts w:ascii="Arial" w:eastAsia="Arial" w:hAnsi="Arial" w:cs="Arial"/>
      <w:i/>
      <w:color w:val="000000"/>
      <w:sz w:val="20"/>
      <w:szCs w:val="20"/>
    </w:rPr>
  </w:style>
  <w:style w:type="paragraph" w:customStyle="1" w:styleId="10KataKunciInggris">
    <w:name w:val="10. Kata Kunci Inggris"/>
    <w:basedOn w:val="Normal"/>
    <w:link w:val="10KataKunciInggrisChar"/>
    <w:qFormat/>
    <w:rsid w:val="00AB3BDD"/>
    <w:pPr>
      <w:pBdr>
        <w:top w:val="nil"/>
        <w:left w:val="nil"/>
        <w:bottom w:val="nil"/>
        <w:right w:val="nil"/>
        <w:between w:val="nil"/>
      </w:pBdr>
      <w:spacing w:after="0" w:line="240" w:lineRule="auto"/>
      <w:jc w:val="both"/>
    </w:pPr>
    <w:rPr>
      <w:rFonts w:ascii="Arial" w:eastAsia="Arial" w:hAnsi="Arial" w:cs="Arial"/>
      <w:i/>
      <w:color w:val="000000"/>
      <w:sz w:val="20"/>
      <w:szCs w:val="20"/>
    </w:rPr>
  </w:style>
  <w:style w:type="character" w:customStyle="1" w:styleId="07KataKunciIndonesiaChar">
    <w:name w:val="07. Kata Kunci Indonesia Char"/>
    <w:basedOn w:val="DefaultParagraphFont"/>
    <w:link w:val="07KataKunciIndonesia"/>
    <w:rsid w:val="00AB3BDD"/>
    <w:rPr>
      <w:rFonts w:ascii="Arial" w:eastAsia="Arial" w:hAnsi="Arial" w:cs="Arial"/>
      <w:color w:val="000000"/>
      <w:sz w:val="20"/>
      <w:szCs w:val="20"/>
    </w:rPr>
  </w:style>
  <w:style w:type="paragraph" w:customStyle="1" w:styleId="11Bab">
    <w:name w:val="11. Bab"/>
    <w:basedOn w:val="Normal"/>
    <w:link w:val="11BabChar"/>
    <w:qFormat/>
    <w:rsid w:val="009E7DFE"/>
    <w:pPr>
      <w:tabs>
        <w:tab w:val="left" w:pos="360"/>
      </w:tabs>
      <w:spacing w:before="120" w:after="0" w:line="360" w:lineRule="auto"/>
      <w:jc w:val="both"/>
    </w:pPr>
    <w:rPr>
      <w:rFonts w:ascii="Arial" w:eastAsia="Arial" w:hAnsi="Arial" w:cs="Arial"/>
      <w:b/>
    </w:rPr>
  </w:style>
  <w:style w:type="character" w:customStyle="1" w:styleId="10KataKunciInggrisChar">
    <w:name w:val="10. Kata Kunci Inggris Char"/>
    <w:basedOn w:val="DefaultParagraphFont"/>
    <w:link w:val="10KataKunciInggris"/>
    <w:rsid w:val="00AB3BDD"/>
    <w:rPr>
      <w:rFonts w:ascii="Arial" w:eastAsia="Arial" w:hAnsi="Arial" w:cs="Arial"/>
      <w:i/>
      <w:color w:val="000000"/>
      <w:sz w:val="20"/>
      <w:szCs w:val="20"/>
    </w:rPr>
  </w:style>
  <w:style w:type="paragraph" w:customStyle="1" w:styleId="12SubBab">
    <w:name w:val="12. Sub Bab"/>
    <w:basedOn w:val="Normal"/>
    <w:link w:val="12SubBabChar"/>
    <w:qFormat/>
    <w:rsid w:val="00250303"/>
    <w:pPr>
      <w:tabs>
        <w:tab w:val="left" w:pos="360"/>
      </w:tabs>
      <w:spacing w:before="120" w:after="0" w:line="360" w:lineRule="auto"/>
      <w:jc w:val="both"/>
    </w:pPr>
    <w:rPr>
      <w:rFonts w:ascii="Arial" w:eastAsia="Arial" w:hAnsi="Arial" w:cs="Arial"/>
      <w:b/>
    </w:rPr>
  </w:style>
  <w:style w:type="character" w:customStyle="1" w:styleId="11BabChar">
    <w:name w:val="11. Bab Char"/>
    <w:basedOn w:val="DefaultParagraphFont"/>
    <w:link w:val="11Bab"/>
    <w:rsid w:val="009E7DFE"/>
    <w:rPr>
      <w:rFonts w:ascii="Arial" w:eastAsia="Arial" w:hAnsi="Arial" w:cs="Arial"/>
      <w:b/>
    </w:rPr>
  </w:style>
  <w:style w:type="paragraph" w:customStyle="1" w:styleId="13IsiNaskah">
    <w:name w:val="13. Isi Naskah"/>
    <w:basedOn w:val="Normal"/>
    <w:link w:val="13IsiNaskahChar"/>
    <w:qFormat/>
    <w:rsid w:val="00A35E0F"/>
    <w:pPr>
      <w:spacing w:after="0" w:line="360" w:lineRule="auto"/>
      <w:ind w:firstLine="720"/>
      <w:jc w:val="both"/>
    </w:pPr>
    <w:rPr>
      <w:rFonts w:ascii="Arial" w:eastAsia="Arial" w:hAnsi="Arial" w:cs="Arial"/>
    </w:rPr>
  </w:style>
  <w:style w:type="character" w:customStyle="1" w:styleId="12SubBabChar">
    <w:name w:val="12. Sub Bab Char"/>
    <w:basedOn w:val="DefaultParagraphFont"/>
    <w:link w:val="12SubBab"/>
    <w:rsid w:val="00250303"/>
    <w:rPr>
      <w:rFonts w:ascii="Arial" w:eastAsia="Arial" w:hAnsi="Arial" w:cs="Arial"/>
      <w:b/>
    </w:rPr>
  </w:style>
  <w:style w:type="paragraph" w:customStyle="1" w:styleId="14Tabel">
    <w:name w:val="14. Tabel"/>
    <w:basedOn w:val="Normal"/>
    <w:link w:val="14TabelChar"/>
    <w:qFormat/>
    <w:rsid w:val="00D40C62"/>
    <w:pPr>
      <w:pBdr>
        <w:top w:val="nil"/>
        <w:left w:val="nil"/>
        <w:bottom w:val="nil"/>
        <w:right w:val="nil"/>
        <w:between w:val="nil"/>
      </w:pBdr>
      <w:spacing w:before="120" w:after="0"/>
    </w:pPr>
    <w:rPr>
      <w:rFonts w:ascii="Arial" w:eastAsia="Arial" w:hAnsi="Arial" w:cs="Arial"/>
      <w:b/>
      <w:color w:val="000000"/>
    </w:rPr>
  </w:style>
  <w:style w:type="character" w:customStyle="1" w:styleId="13IsiNaskahChar">
    <w:name w:val="13. Isi Naskah Char"/>
    <w:basedOn w:val="DefaultParagraphFont"/>
    <w:link w:val="13IsiNaskah"/>
    <w:rsid w:val="00A35E0F"/>
    <w:rPr>
      <w:rFonts w:ascii="Arial" w:eastAsia="Arial" w:hAnsi="Arial" w:cs="Arial"/>
    </w:rPr>
  </w:style>
  <w:style w:type="paragraph" w:customStyle="1" w:styleId="16Gambar">
    <w:name w:val="16. Gambar"/>
    <w:basedOn w:val="Normal"/>
    <w:link w:val="16GambarChar"/>
    <w:qFormat/>
    <w:rsid w:val="009E7DFE"/>
    <w:pPr>
      <w:spacing w:after="0"/>
      <w:jc w:val="center"/>
    </w:pPr>
    <w:rPr>
      <w:rFonts w:ascii="Arial" w:eastAsia="Arial" w:hAnsi="Arial" w:cs="Arial"/>
      <w:b/>
    </w:rPr>
  </w:style>
  <w:style w:type="character" w:customStyle="1" w:styleId="14TabelChar">
    <w:name w:val="14. Tabel Char"/>
    <w:basedOn w:val="DefaultParagraphFont"/>
    <w:link w:val="14Tabel"/>
    <w:rsid w:val="00D40C62"/>
    <w:rPr>
      <w:rFonts w:ascii="Arial" w:eastAsia="Arial" w:hAnsi="Arial" w:cs="Arial"/>
      <w:b/>
      <w:color w:val="000000"/>
    </w:rPr>
  </w:style>
  <w:style w:type="paragraph" w:customStyle="1" w:styleId="17SumberGambar">
    <w:name w:val="17. Sumber Gambar"/>
    <w:basedOn w:val="Normal"/>
    <w:link w:val="17SumberGambarChar"/>
    <w:qFormat/>
    <w:rsid w:val="009E7DFE"/>
    <w:pPr>
      <w:spacing w:after="0"/>
      <w:jc w:val="center"/>
    </w:pPr>
    <w:rPr>
      <w:rFonts w:ascii="Arial" w:eastAsia="Arial" w:hAnsi="Arial" w:cs="Arial"/>
      <w:sz w:val="20"/>
      <w:szCs w:val="20"/>
    </w:rPr>
  </w:style>
  <w:style w:type="character" w:customStyle="1" w:styleId="16GambarChar">
    <w:name w:val="16. Gambar Char"/>
    <w:basedOn w:val="DefaultParagraphFont"/>
    <w:link w:val="16Gambar"/>
    <w:rsid w:val="009E7DFE"/>
    <w:rPr>
      <w:rFonts w:ascii="Arial" w:eastAsia="Arial" w:hAnsi="Arial" w:cs="Arial"/>
      <w:b/>
    </w:rPr>
  </w:style>
  <w:style w:type="paragraph" w:customStyle="1" w:styleId="18DaftarPustaka">
    <w:name w:val="18. Daftar Pustaka"/>
    <w:basedOn w:val="Normal"/>
    <w:link w:val="18DaftarPustakaChar"/>
    <w:qFormat/>
    <w:rsid w:val="002943E1"/>
    <w:pPr>
      <w:pBdr>
        <w:top w:val="nil"/>
        <w:left w:val="nil"/>
        <w:bottom w:val="nil"/>
        <w:right w:val="nil"/>
        <w:between w:val="nil"/>
      </w:pBdr>
      <w:tabs>
        <w:tab w:val="left" w:pos="-426"/>
      </w:tabs>
      <w:spacing w:after="0" w:line="324" w:lineRule="auto"/>
      <w:ind w:left="709" w:hanging="709"/>
      <w:jc w:val="both"/>
    </w:pPr>
    <w:rPr>
      <w:rFonts w:ascii="Arial" w:eastAsia="Arial" w:hAnsi="Arial" w:cs="Arial"/>
      <w:color w:val="000000"/>
    </w:rPr>
  </w:style>
  <w:style w:type="character" w:customStyle="1" w:styleId="17SumberGambarChar">
    <w:name w:val="17. Sumber Gambar Char"/>
    <w:basedOn w:val="DefaultParagraphFont"/>
    <w:link w:val="17SumberGambar"/>
    <w:rsid w:val="009E7DFE"/>
    <w:rPr>
      <w:rFonts w:ascii="Arial" w:eastAsia="Arial" w:hAnsi="Arial" w:cs="Arial"/>
      <w:sz w:val="20"/>
      <w:szCs w:val="20"/>
    </w:rPr>
  </w:style>
  <w:style w:type="paragraph" w:customStyle="1" w:styleId="15SumberTabel">
    <w:name w:val="15. Sumber Tabel"/>
    <w:basedOn w:val="Normal"/>
    <w:link w:val="15SumberTabelChar"/>
    <w:qFormat/>
    <w:rsid w:val="00D40C62"/>
    <w:pPr>
      <w:spacing w:after="0"/>
      <w:jc w:val="both"/>
    </w:pPr>
    <w:rPr>
      <w:rFonts w:ascii="Arial" w:eastAsia="Arial" w:hAnsi="Arial" w:cs="Arial"/>
      <w:sz w:val="18"/>
      <w:szCs w:val="20"/>
    </w:rPr>
  </w:style>
  <w:style w:type="character" w:customStyle="1" w:styleId="18DaftarPustakaChar">
    <w:name w:val="18. Daftar Pustaka Char"/>
    <w:basedOn w:val="DefaultParagraphFont"/>
    <w:link w:val="18DaftarPustaka"/>
    <w:rsid w:val="002943E1"/>
    <w:rPr>
      <w:rFonts w:ascii="Arial" w:eastAsia="Arial" w:hAnsi="Arial" w:cs="Arial"/>
      <w:color w:val="000000"/>
    </w:rPr>
  </w:style>
  <w:style w:type="character" w:styleId="Hyperlink">
    <w:name w:val="Hyperlink"/>
    <w:basedOn w:val="DefaultParagraphFont"/>
    <w:uiPriority w:val="99"/>
    <w:unhideWhenUsed/>
    <w:rsid w:val="005B3068"/>
    <w:rPr>
      <w:color w:val="0000FF" w:themeColor="hyperlink"/>
      <w:u w:val="single"/>
    </w:rPr>
  </w:style>
  <w:style w:type="character" w:customStyle="1" w:styleId="15SumberTabelChar">
    <w:name w:val="15. Sumber Tabel Char"/>
    <w:basedOn w:val="DefaultParagraphFont"/>
    <w:link w:val="15SumberTabel"/>
    <w:rsid w:val="00D40C62"/>
    <w:rPr>
      <w:rFonts w:ascii="Arial" w:eastAsia="Arial" w:hAnsi="Arial" w:cs="Arial"/>
      <w:sz w:val="18"/>
      <w:szCs w:val="20"/>
    </w:rPr>
  </w:style>
  <w:style w:type="character" w:styleId="UnresolvedMention">
    <w:name w:val="Unresolved Mention"/>
    <w:basedOn w:val="DefaultParagraphFont"/>
    <w:uiPriority w:val="99"/>
    <w:semiHidden/>
    <w:unhideWhenUsed/>
    <w:rsid w:val="005B3068"/>
    <w:rPr>
      <w:color w:val="605E5C"/>
      <w:shd w:val="clear" w:color="auto" w:fill="E1DFDD"/>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EE3DEE"/>
    <w:rPr>
      <w:color w:val="800080" w:themeColor="followedHyperlink"/>
      <w:u w:val="single"/>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745BC0"/>
    <w:pPr>
      <w:spacing w:after="0" w:line="240" w:lineRule="auto"/>
    </w:pPr>
    <w:rPr>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79">
    <w:name w:val="_Style 79"/>
    <w:basedOn w:val="TableNormal"/>
    <w:rsid w:val="00745BC0"/>
    <w:pPr>
      <w:spacing w:after="0" w:line="240" w:lineRule="auto"/>
    </w:pPr>
    <w:rPr>
      <w:sz w:val="20"/>
      <w:szCs w:val="20"/>
      <w:lang w:val="en-ID"/>
    </w:rPr>
    <w:tblPr>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top w:w="100" w:type="dxa"/>
        <w:left w:w="115" w:type="dxa"/>
        <w:bottom w:w="100"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top w:w="100" w:type="dxa"/>
        <w:left w:w="115" w:type="dxa"/>
        <w:bottom w:w="100" w:type="dxa"/>
        <w:right w:w="115" w:type="dxa"/>
      </w:tblCellMar>
    </w:tblPr>
  </w:style>
  <w:style w:type="character" w:customStyle="1" w:styleId="normaltextrun">
    <w:name w:val="normaltextrun"/>
    <w:basedOn w:val="DefaultParagraphFont"/>
    <w:rsid w:val="006A31BC"/>
  </w:style>
  <w:style w:type="character" w:styleId="PlaceholderText">
    <w:name w:val="Placeholder Text"/>
    <w:basedOn w:val="DefaultParagraphFont"/>
    <w:uiPriority w:val="99"/>
    <w:semiHidden/>
    <w:rsid w:val="00D40B0D"/>
    <w:rPr>
      <w:color w:val="666666"/>
    </w:rPr>
  </w:style>
  <w:style w:type="paragraph" w:styleId="ListParagraph">
    <w:name w:val="List Paragraph"/>
    <w:basedOn w:val="Normal"/>
    <w:uiPriority w:val="34"/>
    <w:qFormat/>
    <w:rsid w:val="00073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ui3IkWf9cXFKx54zzRpPJQNBBw==">CgMxLjAyCGguZ2pkZ3hzMg5oLjFpNnZxOTk3dXl0bTgAciExUTlTOHkzdTBBQTd1dTRwZS1JbnpQT3B5SjZ1blI3eEs=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6D61AC-A7EC-4121-A229-46589E74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16</Pages>
  <Words>14641</Words>
  <Characters>83454</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BBRSEKP</dc:creator>
  <cp:lastModifiedBy>ASUS</cp:lastModifiedBy>
  <cp:revision>12</cp:revision>
  <dcterms:created xsi:type="dcterms:W3CDTF">2025-08-19T15:41:00Z</dcterms:created>
  <dcterms:modified xsi:type="dcterms:W3CDTF">2025-09-02T04:08:00Z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ff8301af-6efc-31a3-8cdc-371f29cfddbc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http://www.zotero.org/styles/institut-pertanian-bogor</vt:lpwstr>
  </property>
  <property fmtid="{D5CDD505-2E9C-101B-9397-08002B2CF9AE}" pid="20" name="Mendeley Recent Style Name 7_1">
    <vt:lpwstr>Institut Pertanian Bogor: Pedoman Penulisan Karya Ilmiah Edisi ke-4 (Indonesian)</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